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19" w:rsidRPr="006C2B29" w:rsidRDefault="00E86262" w:rsidP="00F25814">
      <w:pPr>
        <w:spacing w:after="160" w:line="240" w:lineRule="auto"/>
        <w:ind w:firstLine="709"/>
        <w:jc w:val="center"/>
        <w:rPr>
          <w:rFonts w:ascii="Times New Roman" w:hAnsi="Times New Roman"/>
          <w:sz w:val="27"/>
          <w:szCs w:val="27"/>
          <w:lang w:val="uk-UA"/>
        </w:rPr>
      </w:pPr>
      <w:r w:rsidRPr="006C2B29">
        <w:rPr>
          <w:rFonts w:ascii="Times New Roman" w:hAnsi="Times New Roman"/>
          <w:sz w:val="27"/>
          <w:szCs w:val="27"/>
          <w:lang w:val="uk-UA"/>
        </w:rPr>
        <w:t>РІШЕННЯ</w:t>
      </w:r>
      <w:r w:rsidR="000A1919" w:rsidRPr="006C2B29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:rsidR="000A1919" w:rsidRPr="006C2B29" w:rsidRDefault="00E86262" w:rsidP="00F25814">
      <w:pPr>
        <w:spacing w:after="160" w:line="240" w:lineRule="auto"/>
        <w:ind w:firstLine="709"/>
        <w:jc w:val="center"/>
        <w:rPr>
          <w:rFonts w:ascii="Times New Roman" w:hAnsi="Times New Roman"/>
          <w:sz w:val="27"/>
          <w:szCs w:val="27"/>
          <w:lang w:val="uk-UA"/>
        </w:rPr>
      </w:pPr>
      <w:r w:rsidRPr="006C2B29">
        <w:rPr>
          <w:rFonts w:ascii="Times New Roman" w:hAnsi="Times New Roman"/>
          <w:sz w:val="27"/>
          <w:szCs w:val="27"/>
          <w:lang w:val="uk-UA"/>
        </w:rPr>
        <w:t>учасників розширеного засідання Антикризової ради громадських організацій України та Правління УСПП</w:t>
      </w:r>
    </w:p>
    <w:p w:rsidR="00E86262" w:rsidRPr="006C2B29" w:rsidRDefault="000A1919" w:rsidP="00F25814">
      <w:pPr>
        <w:spacing w:after="160" w:line="240" w:lineRule="auto"/>
        <w:ind w:firstLine="709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6C2B29">
        <w:rPr>
          <w:rFonts w:ascii="Times New Roman" w:hAnsi="Times New Roman"/>
          <w:b/>
          <w:sz w:val="27"/>
          <w:szCs w:val="27"/>
          <w:lang w:val="uk-UA"/>
        </w:rPr>
        <w:t xml:space="preserve"> «Щ</w:t>
      </w:r>
      <w:r w:rsidR="00E86262" w:rsidRPr="006C2B29">
        <w:rPr>
          <w:rFonts w:ascii="Times New Roman" w:hAnsi="Times New Roman"/>
          <w:b/>
          <w:sz w:val="27"/>
          <w:szCs w:val="27"/>
          <w:lang w:val="uk-UA"/>
        </w:rPr>
        <w:t xml:space="preserve">одо оцінки </w:t>
      </w:r>
      <w:r w:rsidR="00A90882" w:rsidRPr="006C2B29">
        <w:rPr>
          <w:rFonts w:ascii="Times New Roman" w:hAnsi="Times New Roman"/>
          <w:b/>
          <w:sz w:val="27"/>
          <w:szCs w:val="27"/>
          <w:lang w:val="uk-UA"/>
        </w:rPr>
        <w:t xml:space="preserve">стану </w:t>
      </w:r>
      <w:r w:rsidR="00E86262" w:rsidRPr="006C2B29">
        <w:rPr>
          <w:rFonts w:ascii="Times New Roman" w:hAnsi="Times New Roman"/>
          <w:b/>
          <w:sz w:val="27"/>
          <w:szCs w:val="27"/>
          <w:lang w:val="uk-UA"/>
        </w:rPr>
        <w:t xml:space="preserve">реалізації пропозицій, </w:t>
      </w:r>
      <w:r w:rsidR="0017797F" w:rsidRPr="006C2B29">
        <w:rPr>
          <w:rFonts w:ascii="Times New Roman" w:hAnsi="Times New Roman"/>
          <w:b/>
          <w:sz w:val="27"/>
          <w:szCs w:val="27"/>
          <w:lang w:val="uk-UA"/>
        </w:rPr>
        <w:t>визначених</w:t>
      </w:r>
      <w:r w:rsidR="00E86262" w:rsidRPr="006C2B29">
        <w:rPr>
          <w:rFonts w:ascii="Times New Roman" w:hAnsi="Times New Roman"/>
          <w:b/>
          <w:sz w:val="27"/>
          <w:szCs w:val="27"/>
          <w:lang w:val="uk-UA"/>
        </w:rPr>
        <w:t xml:space="preserve"> у «Платформі економічного патріотизму»</w:t>
      </w:r>
      <w:r w:rsidR="00A90882" w:rsidRPr="006C2B29">
        <w:rPr>
          <w:rFonts w:ascii="Times New Roman" w:hAnsi="Times New Roman"/>
          <w:b/>
          <w:sz w:val="27"/>
          <w:szCs w:val="27"/>
          <w:lang w:val="uk-UA"/>
        </w:rPr>
        <w:t>,</w:t>
      </w:r>
      <w:r w:rsidR="00E86262" w:rsidRPr="006C2B29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A90882" w:rsidRPr="006C2B29">
        <w:rPr>
          <w:rFonts w:ascii="Times New Roman" w:hAnsi="Times New Roman"/>
          <w:b/>
          <w:sz w:val="27"/>
          <w:szCs w:val="27"/>
          <w:lang w:val="uk-UA"/>
        </w:rPr>
        <w:t xml:space="preserve"> задля </w:t>
      </w:r>
      <w:r w:rsidR="00E86262" w:rsidRPr="006C2B29">
        <w:rPr>
          <w:rFonts w:ascii="Times New Roman" w:hAnsi="Times New Roman"/>
          <w:b/>
          <w:sz w:val="27"/>
          <w:szCs w:val="27"/>
          <w:lang w:val="uk-UA"/>
        </w:rPr>
        <w:t xml:space="preserve"> забезпечення </w:t>
      </w:r>
      <w:r w:rsidR="00A90882" w:rsidRPr="006C2B29">
        <w:rPr>
          <w:rFonts w:ascii="Times New Roman" w:hAnsi="Times New Roman"/>
          <w:b/>
          <w:sz w:val="27"/>
          <w:szCs w:val="27"/>
          <w:lang w:val="uk-UA"/>
        </w:rPr>
        <w:t xml:space="preserve">відновлення </w:t>
      </w:r>
      <w:r w:rsidR="00E86262" w:rsidRPr="006C2B29">
        <w:rPr>
          <w:rFonts w:ascii="Times New Roman" w:hAnsi="Times New Roman"/>
          <w:b/>
          <w:sz w:val="27"/>
          <w:szCs w:val="27"/>
          <w:lang w:val="uk-UA"/>
        </w:rPr>
        <w:t xml:space="preserve"> розвитку промисловості</w:t>
      </w:r>
      <w:r w:rsidR="00A90882" w:rsidRPr="006C2B29">
        <w:rPr>
          <w:rFonts w:ascii="Times New Roman" w:hAnsi="Times New Roman"/>
          <w:b/>
          <w:sz w:val="27"/>
          <w:szCs w:val="27"/>
          <w:lang w:val="uk-UA"/>
        </w:rPr>
        <w:t xml:space="preserve"> та пріоритетів </w:t>
      </w:r>
      <w:r w:rsidR="003C5E88" w:rsidRPr="006C2B29">
        <w:rPr>
          <w:rFonts w:ascii="Times New Roman" w:hAnsi="Times New Roman"/>
          <w:b/>
          <w:sz w:val="27"/>
          <w:szCs w:val="27"/>
          <w:lang w:val="uk-UA"/>
        </w:rPr>
        <w:t>спільних ді</w:t>
      </w:r>
      <w:r w:rsidRPr="006C2B29">
        <w:rPr>
          <w:rFonts w:ascii="Times New Roman" w:hAnsi="Times New Roman"/>
          <w:b/>
          <w:sz w:val="27"/>
          <w:szCs w:val="27"/>
          <w:lang w:val="uk-UA"/>
        </w:rPr>
        <w:t>й</w:t>
      </w:r>
      <w:r w:rsidR="003C5E88" w:rsidRPr="006C2B29">
        <w:rPr>
          <w:rFonts w:ascii="Times New Roman" w:hAnsi="Times New Roman"/>
          <w:b/>
          <w:sz w:val="27"/>
          <w:szCs w:val="27"/>
          <w:lang w:val="uk-UA"/>
        </w:rPr>
        <w:t xml:space="preserve"> влади та бізнесу </w:t>
      </w:r>
      <w:r w:rsidR="00A90882" w:rsidRPr="006C2B29">
        <w:rPr>
          <w:rFonts w:ascii="Times New Roman" w:hAnsi="Times New Roman"/>
          <w:b/>
          <w:sz w:val="27"/>
          <w:szCs w:val="27"/>
          <w:lang w:val="uk-UA"/>
        </w:rPr>
        <w:t xml:space="preserve">на поточний рік </w:t>
      </w:r>
      <w:r w:rsidR="00E86262" w:rsidRPr="006C2B29">
        <w:rPr>
          <w:rFonts w:ascii="Times New Roman" w:hAnsi="Times New Roman"/>
          <w:b/>
          <w:sz w:val="27"/>
          <w:szCs w:val="27"/>
          <w:lang w:val="uk-UA"/>
        </w:rPr>
        <w:t xml:space="preserve">  </w:t>
      </w:r>
    </w:p>
    <w:p w:rsidR="00E86262" w:rsidRPr="006C2B29" w:rsidRDefault="00E86262" w:rsidP="00F25814">
      <w:pPr>
        <w:spacing w:after="160" w:line="240" w:lineRule="auto"/>
        <w:rPr>
          <w:rFonts w:ascii="Times New Roman" w:hAnsi="Times New Roman"/>
          <w:i/>
          <w:sz w:val="27"/>
          <w:szCs w:val="27"/>
          <w:lang w:val="uk-UA"/>
        </w:rPr>
      </w:pPr>
      <w:r w:rsidRPr="006C2B29">
        <w:rPr>
          <w:rFonts w:ascii="Times New Roman" w:hAnsi="Times New Roman"/>
          <w:i/>
          <w:sz w:val="27"/>
          <w:szCs w:val="27"/>
          <w:lang w:val="uk-UA"/>
        </w:rPr>
        <w:t>м.  Київ</w:t>
      </w:r>
      <w:r w:rsidRPr="006C2B29">
        <w:rPr>
          <w:rFonts w:ascii="Times New Roman" w:hAnsi="Times New Roman"/>
          <w:i/>
          <w:sz w:val="27"/>
          <w:szCs w:val="27"/>
          <w:lang w:val="uk-UA"/>
        </w:rPr>
        <w:tab/>
      </w:r>
      <w:r w:rsidRPr="006C2B29">
        <w:rPr>
          <w:rFonts w:ascii="Times New Roman" w:hAnsi="Times New Roman"/>
          <w:i/>
          <w:sz w:val="27"/>
          <w:szCs w:val="27"/>
          <w:lang w:val="uk-UA"/>
        </w:rPr>
        <w:tab/>
      </w:r>
      <w:r w:rsidRPr="006C2B29">
        <w:rPr>
          <w:rFonts w:ascii="Times New Roman" w:hAnsi="Times New Roman"/>
          <w:i/>
          <w:sz w:val="27"/>
          <w:szCs w:val="27"/>
          <w:lang w:val="uk-UA"/>
        </w:rPr>
        <w:tab/>
      </w:r>
      <w:r w:rsidRPr="006C2B29">
        <w:rPr>
          <w:rFonts w:ascii="Times New Roman" w:hAnsi="Times New Roman"/>
          <w:i/>
          <w:sz w:val="27"/>
          <w:szCs w:val="27"/>
          <w:lang w:val="uk-UA"/>
        </w:rPr>
        <w:tab/>
      </w:r>
      <w:r w:rsidRPr="006C2B29">
        <w:rPr>
          <w:rFonts w:ascii="Times New Roman" w:hAnsi="Times New Roman"/>
          <w:i/>
          <w:sz w:val="27"/>
          <w:szCs w:val="27"/>
          <w:lang w:val="uk-UA"/>
        </w:rPr>
        <w:tab/>
      </w:r>
      <w:r w:rsidRPr="006C2B29">
        <w:rPr>
          <w:rFonts w:ascii="Times New Roman" w:hAnsi="Times New Roman"/>
          <w:i/>
          <w:sz w:val="27"/>
          <w:szCs w:val="27"/>
          <w:lang w:val="uk-UA"/>
        </w:rPr>
        <w:tab/>
      </w:r>
      <w:r w:rsidRPr="006C2B29">
        <w:rPr>
          <w:rFonts w:ascii="Times New Roman" w:hAnsi="Times New Roman"/>
          <w:i/>
          <w:sz w:val="27"/>
          <w:szCs w:val="27"/>
          <w:lang w:val="uk-UA"/>
        </w:rPr>
        <w:tab/>
        <w:t xml:space="preserve"> </w:t>
      </w:r>
      <w:r w:rsidRPr="006C2B29">
        <w:rPr>
          <w:rFonts w:ascii="Times New Roman" w:hAnsi="Times New Roman"/>
          <w:i/>
          <w:sz w:val="27"/>
          <w:szCs w:val="27"/>
          <w:lang w:val="uk-UA"/>
        </w:rPr>
        <w:tab/>
        <w:t>30 березня 2018 року</w:t>
      </w:r>
    </w:p>
    <w:p w:rsidR="00EE4540" w:rsidRPr="006C2B29" w:rsidRDefault="00BC432A" w:rsidP="00F25814">
      <w:pPr>
        <w:shd w:val="clear" w:color="auto" w:fill="FFFFFF"/>
        <w:spacing w:after="80" w:line="240" w:lineRule="auto"/>
        <w:ind w:firstLine="851"/>
        <w:jc w:val="both"/>
        <w:rPr>
          <w:rFonts w:ascii="Times New Roman" w:hAnsi="Times New Roman"/>
          <w:color w:val="252525"/>
          <w:sz w:val="27"/>
          <w:szCs w:val="27"/>
          <w:lang w:val="uk-UA"/>
        </w:rPr>
      </w:pPr>
      <w:r w:rsidRPr="006C2B29">
        <w:rPr>
          <w:rFonts w:ascii="Times New Roman" w:hAnsi="Times New Roman"/>
          <w:color w:val="252525"/>
          <w:sz w:val="27"/>
          <w:szCs w:val="27"/>
          <w:lang w:val="uk-UA"/>
        </w:rPr>
        <w:t xml:space="preserve">10 листопада 2017 року на розширеному ХV з’їзді Українського союзу промисловців і підприємців, за участі роботодавців та партнерських громадських організацій бізнесу було затверджено </w:t>
      </w:r>
      <w:r w:rsidR="0072771B" w:rsidRPr="006C2B29">
        <w:rPr>
          <w:rFonts w:ascii="Times New Roman" w:hAnsi="Times New Roman"/>
          <w:color w:val="252525"/>
          <w:sz w:val="27"/>
          <w:szCs w:val="27"/>
          <w:lang w:val="uk-UA"/>
        </w:rPr>
        <w:t xml:space="preserve">«Платформу </w:t>
      </w:r>
      <w:r w:rsidRPr="006C2B29">
        <w:rPr>
          <w:rFonts w:ascii="Times New Roman" w:hAnsi="Times New Roman"/>
          <w:color w:val="252525"/>
          <w:sz w:val="27"/>
          <w:szCs w:val="27"/>
          <w:lang w:val="uk-UA"/>
        </w:rPr>
        <w:t xml:space="preserve"> економічного патріотизму», в як</w:t>
      </w:r>
      <w:r w:rsidR="0072771B" w:rsidRPr="006C2B29">
        <w:rPr>
          <w:rFonts w:ascii="Times New Roman" w:hAnsi="Times New Roman"/>
          <w:color w:val="252525"/>
          <w:sz w:val="27"/>
          <w:szCs w:val="27"/>
          <w:lang w:val="uk-UA"/>
        </w:rPr>
        <w:t>ій</w:t>
      </w:r>
      <w:r w:rsidRPr="006C2B29">
        <w:rPr>
          <w:rFonts w:ascii="Times New Roman" w:hAnsi="Times New Roman"/>
          <w:color w:val="252525"/>
          <w:sz w:val="27"/>
          <w:szCs w:val="27"/>
          <w:lang w:val="uk-UA"/>
        </w:rPr>
        <w:t xml:space="preserve"> узагальнено низку </w:t>
      </w:r>
      <w:r w:rsidR="00435FF3" w:rsidRPr="006C2B29">
        <w:rPr>
          <w:rFonts w:ascii="Times New Roman" w:hAnsi="Times New Roman"/>
          <w:color w:val="252525"/>
          <w:sz w:val="27"/>
          <w:szCs w:val="27"/>
          <w:lang w:val="uk-UA"/>
        </w:rPr>
        <w:t xml:space="preserve">пропозицій та рекомендацій </w:t>
      </w:r>
      <w:r w:rsidRPr="006C2B29">
        <w:rPr>
          <w:rFonts w:ascii="Times New Roman" w:hAnsi="Times New Roman"/>
          <w:color w:val="252525"/>
          <w:sz w:val="27"/>
          <w:szCs w:val="27"/>
          <w:lang w:val="uk-UA"/>
        </w:rPr>
        <w:t>ділової спільноти керівництву країни щодо пришвидшення темпів економічного розвитку та, зокрема, припинення неприйнятних тенденцій деіндустріалізації  у вітчизняній економіці.</w:t>
      </w:r>
    </w:p>
    <w:p w:rsidR="007F7A89" w:rsidRPr="006C2B29" w:rsidRDefault="0072771B" w:rsidP="00F25814">
      <w:pPr>
        <w:pStyle w:val="32"/>
        <w:shd w:val="clear" w:color="auto" w:fill="auto"/>
        <w:spacing w:before="0" w:after="80" w:line="240" w:lineRule="auto"/>
        <w:ind w:firstLine="851"/>
        <w:rPr>
          <w:rFonts w:ascii="Times New Roman" w:hAnsi="Times New Roman" w:cs="Times New Roman"/>
          <w:i w:val="0"/>
          <w:sz w:val="27"/>
          <w:szCs w:val="27"/>
          <w:lang w:val="uk-UA"/>
        </w:rPr>
      </w:pPr>
      <w:r w:rsidRPr="006C2B29">
        <w:rPr>
          <w:rFonts w:ascii="Times New Roman" w:hAnsi="Times New Roman" w:cs="Times New Roman"/>
          <w:i w:val="0"/>
          <w:color w:val="252525"/>
          <w:sz w:val="27"/>
          <w:szCs w:val="27"/>
          <w:lang w:val="uk-UA"/>
        </w:rPr>
        <w:t>Окремі</w:t>
      </w:r>
      <w:r w:rsidR="00BC432A" w:rsidRPr="006C2B29">
        <w:rPr>
          <w:rFonts w:ascii="Times New Roman" w:hAnsi="Times New Roman" w:cs="Times New Roman"/>
          <w:i w:val="0"/>
          <w:color w:val="252525"/>
          <w:sz w:val="27"/>
          <w:szCs w:val="27"/>
          <w:lang w:val="uk-UA"/>
        </w:rPr>
        <w:t xml:space="preserve"> із </w:t>
      </w:r>
      <w:r w:rsidR="00F4179D" w:rsidRPr="006C2B29">
        <w:rPr>
          <w:rFonts w:ascii="Times New Roman" w:hAnsi="Times New Roman" w:cs="Times New Roman"/>
          <w:i w:val="0"/>
          <w:color w:val="252525"/>
          <w:sz w:val="27"/>
          <w:szCs w:val="27"/>
          <w:lang w:val="uk-UA"/>
        </w:rPr>
        <w:t xml:space="preserve">запропонованих рішень </w:t>
      </w:r>
      <w:r w:rsidR="002F2FE3" w:rsidRPr="006C2B29">
        <w:rPr>
          <w:rFonts w:ascii="Times New Roman" w:hAnsi="Times New Roman" w:cs="Times New Roman"/>
          <w:i w:val="0"/>
          <w:color w:val="252525"/>
          <w:sz w:val="27"/>
          <w:szCs w:val="27"/>
          <w:lang w:val="uk-UA"/>
        </w:rPr>
        <w:t xml:space="preserve">вже </w:t>
      </w:r>
      <w:r w:rsidR="00F4179D" w:rsidRPr="006C2B29">
        <w:rPr>
          <w:rFonts w:ascii="Times New Roman" w:hAnsi="Times New Roman" w:cs="Times New Roman"/>
          <w:i w:val="0"/>
          <w:color w:val="252525"/>
          <w:sz w:val="27"/>
          <w:szCs w:val="27"/>
          <w:lang w:val="uk-UA"/>
        </w:rPr>
        <w:t xml:space="preserve">враховані та </w:t>
      </w:r>
      <w:r w:rsidR="00BC432A" w:rsidRPr="006C2B29">
        <w:rPr>
          <w:rFonts w:ascii="Times New Roman" w:hAnsi="Times New Roman" w:cs="Times New Roman"/>
          <w:i w:val="0"/>
          <w:color w:val="252525"/>
          <w:sz w:val="27"/>
          <w:szCs w:val="27"/>
          <w:lang w:val="uk-UA"/>
        </w:rPr>
        <w:t xml:space="preserve">реалізовані у діяльності Уряду та парламенту. Доцільно відзначити </w:t>
      </w:r>
      <w:r w:rsidR="00497FC7" w:rsidRPr="006C2B29">
        <w:rPr>
          <w:rFonts w:ascii="Times New Roman" w:hAnsi="Times New Roman" w:cs="Times New Roman"/>
          <w:i w:val="0"/>
          <w:color w:val="000000"/>
          <w:sz w:val="27"/>
          <w:szCs w:val="27"/>
          <w:lang w:val="uk-UA" w:eastAsia="uk-UA" w:bidi="uk-UA"/>
        </w:rPr>
        <w:t>Постанову Кабінету Міністрів України «Про затвердження Порядку надання розстрочення сплати податку на додану вартість та застосування забезпечення виконання зобов'язань під</w:t>
      </w:r>
      <w:r w:rsidR="00497FC7" w:rsidRPr="006C2B29">
        <w:rPr>
          <w:rStyle w:val="33"/>
          <w:rFonts w:ascii="Times New Roman" w:hAnsi="Times New Roman" w:cs="Times New Roman"/>
          <w:sz w:val="27"/>
          <w:szCs w:val="27"/>
        </w:rPr>
        <w:t xml:space="preserve"> час </w:t>
      </w:r>
      <w:r w:rsidR="00497FC7" w:rsidRPr="006C2B29">
        <w:rPr>
          <w:rFonts w:ascii="Times New Roman" w:hAnsi="Times New Roman" w:cs="Times New Roman"/>
          <w:i w:val="0"/>
          <w:color w:val="000000"/>
          <w:sz w:val="27"/>
          <w:szCs w:val="27"/>
          <w:lang w:val="uk-UA" w:eastAsia="uk-UA" w:bidi="uk-UA"/>
        </w:rPr>
        <w:t xml:space="preserve">ввезення на митну територію України обладнання для власного виробництва на території України» №85 від 7 лютого 2018 року, </w:t>
      </w:r>
      <w:r w:rsidR="00F4179D" w:rsidRPr="006C2B29">
        <w:rPr>
          <w:rFonts w:ascii="Times New Roman" w:hAnsi="Times New Roman" w:cs="Times New Roman"/>
          <w:i w:val="0"/>
          <w:color w:val="000000"/>
          <w:sz w:val="27"/>
          <w:szCs w:val="27"/>
          <w:lang w:val="uk-UA" w:eastAsia="uk-UA" w:bidi="uk-UA"/>
        </w:rPr>
        <w:t xml:space="preserve">удосконалення процедур, пов’язаних із здійсненням оплати за результатами проведення публічних закупівель пасажирського автотранспорту (постанова КМУ </w:t>
      </w:r>
      <w:r w:rsidR="00F4179D" w:rsidRPr="006C2B29">
        <w:rPr>
          <w:rStyle w:val="rvts9"/>
          <w:rFonts w:ascii="Times New Roman" w:hAnsi="Times New Roman" w:cs="Times New Roman"/>
          <w:bCs/>
          <w:i w:val="0"/>
          <w:color w:val="000000"/>
          <w:sz w:val="27"/>
          <w:szCs w:val="27"/>
          <w:bdr w:val="none" w:sz="0" w:space="0" w:color="auto" w:frame="1"/>
          <w:lang w:val="uk-UA"/>
        </w:rPr>
        <w:t>від 1 лютого 2017 р. № 49), зниження ставок портових зборів</w:t>
      </w:r>
      <w:r w:rsidR="00F4179D" w:rsidRPr="006C2B29">
        <w:rPr>
          <w:rStyle w:val="rvts9"/>
          <w:rFonts w:ascii="Times New Roman" w:hAnsi="Times New Roman" w:cs="Times New Roman"/>
          <w:b/>
          <w:bCs/>
          <w:i w:val="0"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r w:rsidR="00F4179D" w:rsidRPr="006C2B29">
        <w:rPr>
          <w:rFonts w:ascii="Times New Roman" w:hAnsi="Times New Roman" w:cs="Times New Roman"/>
          <w:i w:val="0"/>
          <w:color w:val="000000"/>
          <w:sz w:val="27"/>
          <w:szCs w:val="27"/>
          <w:shd w:val="clear" w:color="auto" w:fill="FFFFFF"/>
        </w:rPr>
        <w:t> </w:t>
      </w:r>
      <w:r w:rsidR="00F4179D" w:rsidRPr="006C2B29">
        <w:rPr>
          <w:rFonts w:ascii="Times New Roman" w:hAnsi="Times New Roman" w:cs="Times New Roman"/>
          <w:i w:val="0"/>
          <w:color w:val="000000"/>
          <w:sz w:val="27"/>
          <w:szCs w:val="27"/>
          <w:shd w:val="clear" w:color="auto" w:fill="FFFFFF"/>
          <w:lang w:val="uk-UA"/>
        </w:rPr>
        <w:t xml:space="preserve">на </w:t>
      </w:r>
      <w:r w:rsidR="00F4179D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20%, </w:t>
      </w:r>
      <w:r w:rsidR="00F4179D" w:rsidRPr="006C2B29">
        <w:rPr>
          <w:rFonts w:ascii="Times New Roman" w:hAnsi="Times New Roman" w:cs="Times New Roman"/>
          <w:i w:val="0"/>
          <w:color w:val="000000"/>
          <w:sz w:val="27"/>
          <w:szCs w:val="27"/>
          <w:shd w:val="clear" w:color="auto" w:fill="FFFFFF"/>
          <w:lang w:val="uk-UA"/>
        </w:rPr>
        <w:t>(</w:t>
      </w:r>
      <w:r w:rsidR="006D539C">
        <w:rPr>
          <w:rFonts w:ascii="Times New Roman" w:hAnsi="Times New Roman" w:cs="Times New Roman"/>
          <w:i w:val="0"/>
          <w:sz w:val="27"/>
          <w:szCs w:val="27"/>
          <w:lang w:val="uk-UA"/>
        </w:rPr>
        <w:t>Р</w:t>
      </w:r>
      <w:r w:rsidR="00F4179D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озпорядження Кабінету Міністрів України від 11 січня 2018 року № 2-р</w:t>
      </w:r>
      <w:r w:rsidR="00336E1C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),</w:t>
      </w:r>
      <w:r w:rsidR="00F4179D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</w:t>
      </w:r>
      <w:bookmarkStart w:id="0" w:name="n3"/>
      <w:bookmarkEnd w:id="0"/>
      <w:r w:rsidR="000B5578" w:rsidRPr="006C2B29">
        <w:rPr>
          <w:rStyle w:val="rvts23"/>
          <w:rFonts w:ascii="Times New Roman" w:hAnsi="Times New Roman" w:cs="Times New Roman"/>
          <w:bCs/>
          <w:i w:val="0"/>
          <w:color w:val="000000"/>
          <w:sz w:val="27"/>
          <w:szCs w:val="27"/>
          <w:bdr w:val="none" w:sz="0" w:space="0" w:color="auto" w:frame="1"/>
          <w:lang w:val="uk-UA"/>
        </w:rPr>
        <w:t xml:space="preserve">Розпорядження КМУ «Про схвалення Концепції розвитку цифрової економіки та суспільства України на 2018-2020 роки та затвердження плану заходів щодо її реалізації» </w:t>
      </w:r>
      <w:r w:rsidR="000B5578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від 17 січня 2018 р. № 67-р,</w:t>
      </w:r>
      <w:r w:rsidR="000B5578"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B5578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</w:t>
      </w:r>
      <w:r w:rsidR="007F7A89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довгоочікуваний запуск </w:t>
      </w:r>
      <w:r w:rsidR="00AB14B0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поки що </w:t>
      </w:r>
      <w:r w:rsidR="007F7A89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формальних процедур щодо створення Експортно-кредитного агентства тощо.</w:t>
      </w:r>
    </w:p>
    <w:p w:rsidR="00F15FEF" w:rsidRPr="006C2B29" w:rsidRDefault="00F15FEF" w:rsidP="00F25814">
      <w:pPr>
        <w:pStyle w:val="32"/>
        <w:shd w:val="clear" w:color="auto" w:fill="auto"/>
        <w:spacing w:before="0" w:after="80" w:line="240" w:lineRule="auto"/>
        <w:ind w:firstLine="851"/>
        <w:rPr>
          <w:rFonts w:ascii="Times New Roman" w:hAnsi="Times New Roman" w:cs="Times New Roman"/>
          <w:i w:val="0"/>
          <w:sz w:val="27"/>
          <w:szCs w:val="27"/>
          <w:lang w:val="uk-UA"/>
        </w:rPr>
      </w:pP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Втім</w:t>
      </w:r>
      <w:r w:rsidR="00153D7E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,</w:t>
      </w:r>
      <w:r w:rsidR="007F7A89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вказані рішення Уряду</w:t>
      </w: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</w:t>
      </w:r>
      <w:r w:rsidR="00145866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здебільшого</w:t>
      </w: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становлять </w:t>
      </w:r>
      <w:r w:rsidR="0072771B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«</w:t>
      </w: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точкові</w:t>
      </w:r>
      <w:r w:rsidR="0072771B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»</w:t>
      </w: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</w:t>
      </w:r>
      <w:r w:rsidR="0072771B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заходи</w:t>
      </w:r>
      <w:r w:rsidR="007F7A89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, </w:t>
      </w:r>
      <w:r w:rsidR="0060409C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окремі </w:t>
      </w:r>
      <w:r w:rsidR="007F7A89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з яких </w:t>
      </w: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в</w:t>
      </w:r>
      <w:r w:rsidR="007F7A89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проваджувались під неабияким тиском підприємницької спільноти</w:t>
      </w: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</w:t>
      </w:r>
      <w:r w:rsidR="00195257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і </w:t>
      </w: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є за ф</w:t>
      </w:r>
      <w:r w:rsidR="00525652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орматом </w:t>
      </w: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реагуванням на виправлення </w:t>
      </w:r>
      <w:r w:rsidR="00195257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застарілих </w:t>
      </w: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штучних перешкод.  </w:t>
      </w:r>
    </w:p>
    <w:p w:rsidR="00525652" w:rsidRPr="006C2B29" w:rsidRDefault="00525652" w:rsidP="00F25814">
      <w:pPr>
        <w:pStyle w:val="32"/>
        <w:shd w:val="clear" w:color="auto" w:fill="auto"/>
        <w:spacing w:before="0" w:after="80" w:line="240" w:lineRule="auto"/>
        <w:ind w:firstLine="851"/>
        <w:rPr>
          <w:rFonts w:ascii="Times New Roman" w:hAnsi="Times New Roman" w:cs="Times New Roman"/>
          <w:i w:val="0"/>
          <w:sz w:val="27"/>
          <w:szCs w:val="27"/>
          <w:lang w:val="uk-UA"/>
        </w:rPr>
      </w:pP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Бракує системних, розрахованих на далеку перспективу  рішень</w:t>
      </w:r>
      <w:r w:rsidR="0060409C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,</w:t>
      </w:r>
      <w:r w:rsidR="007F7A89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що відповіда</w:t>
      </w: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ли б</w:t>
      </w:r>
      <w:r w:rsidR="007F7A89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рівню та масштабу сучасних викликів, пов’язаних із технологічним, ресурсним</w:t>
      </w:r>
      <w:r w:rsidR="00AB14B0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</w:t>
      </w:r>
      <w:r w:rsidR="007F7A89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відставанням вітчизняного промислового комплексу від світових тенденцій</w:t>
      </w:r>
      <w:r w:rsidR="0060409C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. </w:t>
      </w:r>
    </w:p>
    <w:p w:rsidR="00195257" w:rsidRPr="006C2B29" w:rsidRDefault="00FD4DAF" w:rsidP="00F25814">
      <w:pPr>
        <w:pStyle w:val="32"/>
        <w:shd w:val="clear" w:color="auto" w:fill="auto"/>
        <w:spacing w:before="0" w:after="80" w:line="240" w:lineRule="auto"/>
        <w:ind w:firstLine="851"/>
        <w:rPr>
          <w:rFonts w:ascii="Times New Roman" w:hAnsi="Times New Roman" w:cs="Times New Roman"/>
          <w:i w:val="0"/>
          <w:sz w:val="27"/>
          <w:szCs w:val="27"/>
          <w:lang w:val="uk-UA"/>
        </w:rPr>
      </w:pP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П</w:t>
      </w:r>
      <w:r w:rsidR="00195257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резентований Урядом пакет </w:t>
      </w:r>
      <w:r w:rsidR="00F70FE4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у цілому прогресивних та очікуваних бізнесом </w:t>
      </w:r>
      <w:r w:rsidR="00195257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35 законопроектів</w:t>
      </w: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, реалізація яких має на меті дерегуляцію та </w:t>
      </w:r>
      <w:r w:rsidR="00F70FE4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поліпшення</w:t>
      </w: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бізнес-клімату, полегшення доступу до фінансування та державних фінансів, та традиційні завдання щодо  заохочення інвестицій і захисту прав </w:t>
      </w:r>
      <w:r w:rsidR="00F476D5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підприємців</w:t>
      </w: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, поки не нада</w:t>
      </w:r>
      <w:r w:rsidR="00F378F0">
        <w:rPr>
          <w:rFonts w:ascii="Times New Roman" w:hAnsi="Times New Roman" w:cs="Times New Roman"/>
          <w:i w:val="0"/>
          <w:sz w:val="27"/>
          <w:szCs w:val="27"/>
          <w:lang w:val="uk-UA"/>
        </w:rPr>
        <w:t>є</w:t>
      </w: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переконливих аргументів, що </w:t>
      </w:r>
      <w:r w:rsidR="00F70FE4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реальні строки їх </w:t>
      </w: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вп</w:t>
      </w:r>
      <w:r w:rsidR="00145866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ровадження </w:t>
      </w:r>
      <w:r w:rsidR="00DE5055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дійсно </w:t>
      </w: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забезпечать прискорення зростання ВВП з теперішніх 2</w:t>
      </w:r>
      <w:r w:rsidR="006D539C">
        <w:rPr>
          <w:rFonts w:ascii="Times New Roman" w:hAnsi="Times New Roman" w:cs="Times New Roman"/>
          <w:i w:val="0"/>
          <w:sz w:val="27"/>
          <w:szCs w:val="27"/>
          <w:lang w:val="uk-UA"/>
        </w:rPr>
        <w:t>%</w:t>
      </w: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до 5-7%. </w:t>
      </w:r>
      <w:r w:rsidR="00F70FE4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Процес проходження законодавчих ініціатив Уряду помітно гальмує</w:t>
      </w:r>
      <w:r w:rsidR="0072771B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ться</w:t>
      </w:r>
      <w:r w:rsidR="00F70FE4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у Верховній Раді – за перший квартал з 35 проектів прийнято лише одиниці.</w:t>
      </w:r>
    </w:p>
    <w:p w:rsidR="00A84D90" w:rsidRPr="006C2B29" w:rsidRDefault="00A84D90" w:rsidP="00F25814">
      <w:pPr>
        <w:spacing w:after="8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6C2B29">
        <w:rPr>
          <w:rFonts w:ascii="Times New Roman" w:hAnsi="Times New Roman"/>
          <w:sz w:val="27"/>
          <w:szCs w:val="27"/>
          <w:lang w:val="uk-UA"/>
        </w:rPr>
        <w:lastRenderedPageBreak/>
        <w:t xml:space="preserve">На темпи законотворчої роботи з імплементації правових актів ЄС до законодавства України впливає також брак інструментів координації дії усіх гілок влади на цьому стратегічному напрямку, що не сприяє вибудовуванню горизонтальних зв’язків та секторального співробітництва з європейськими партнерами. </w:t>
      </w:r>
      <w:r w:rsidRPr="006C2B29">
        <w:rPr>
          <w:rFonts w:ascii="Times New Roman" w:hAnsi="Times New Roman"/>
          <w:color w:val="000000"/>
          <w:sz w:val="27"/>
          <w:szCs w:val="27"/>
          <w:lang w:val="uk-UA" w:eastAsia="uk-UA"/>
        </w:rPr>
        <w:t>Попри те, що неухильно зростає кількість компаній, які експортують свою продукцію до країн-членів ЄС</w:t>
      </w:r>
      <w:r w:rsidRPr="006C2B29">
        <w:rPr>
          <w:rFonts w:ascii="Times New Roman" w:hAnsi="Times New Roman"/>
          <w:color w:val="252525"/>
          <w:sz w:val="27"/>
          <w:szCs w:val="27"/>
          <w:lang w:val="uk-UA"/>
        </w:rPr>
        <w:t xml:space="preserve"> (</w:t>
      </w:r>
      <w:r w:rsidR="00145866" w:rsidRPr="006C2B29">
        <w:rPr>
          <w:rFonts w:ascii="Times New Roman" w:hAnsi="Times New Roman"/>
          <w:color w:val="252525"/>
          <w:sz w:val="27"/>
          <w:szCs w:val="27"/>
          <w:lang w:val="uk-UA"/>
        </w:rPr>
        <w:t xml:space="preserve">частка  </w:t>
      </w:r>
      <w:r w:rsidRPr="006C2B29">
        <w:rPr>
          <w:rFonts w:ascii="Times New Roman" w:hAnsi="Times New Roman"/>
          <w:color w:val="252525"/>
          <w:sz w:val="27"/>
          <w:szCs w:val="27"/>
          <w:lang w:val="uk-UA"/>
        </w:rPr>
        <w:t>експорт</w:t>
      </w:r>
      <w:r w:rsidR="00145866" w:rsidRPr="006C2B29">
        <w:rPr>
          <w:rFonts w:ascii="Times New Roman" w:hAnsi="Times New Roman"/>
          <w:color w:val="252525"/>
          <w:sz w:val="27"/>
          <w:szCs w:val="27"/>
          <w:lang w:val="uk-UA"/>
        </w:rPr>
        <w:t xml:space="preserve">у </w:t>
      </w:r>
      <w:r w:rsidRPr="006C2B29">
        <w:rPr>
          <w:rFonts w:ascii="Times New Roman" w:hAnsi="Times New Roman"/>
          <w:color w:val="252525"/>
          <w:sz w:val="27"/>
          <w:szCs w:val="27"/>
          <w:lang w:val="uk-UA"/>
        </w:rPr>
        <w:t xml:space="preserve"> продукції машинобудування </w:t>
      </w:r>
      <w:r w:rsidR="00145866" w:rsidRPr="006C2B29">
        <w:rPr>
          <w:rFonts w:ascii="Times New Roman" w:hAnsi="Times New Roman"/>
          <w:color w:val="252525"/>
          <w:sz w:val="27"/>
          <w:szCs w:val="27"/>
          <w:lang w:val="uk-UA"/>
        </w:rPr>
        <w:t xml:space="preserve">у 2017 році </w:t>
      </w:r>
      <w:r w:rsidRPr="006C2B29">
        <w:rPr>
          <w:rFonts w:ascii="Times New Roman" w:hAnsi="Times New Roman"/>
          <w:color w:val="252525"/>
          <w:sz w:val="27"/>
          <w:szCs w:val="27"/>
          <w:lang w:val="uk-UA"/>
        </w:rPr>
        <w:t xml:space="preserve">до ЄС </w:t>
      </w:r>
      <w:r w:rsidR="00145866" w:rsidRPr="006C2B29">
        <w:rPr>
          <w:rFonts w:ascii="Times New Roman" w:hAnsi="Times New Roman"/>
          <w:color w:val="252525"/>
          <w:sz w:val="27"/>
          <w:szCs w:val="27"/>
          <w:lang w:val="uk-UA"/>
        </w:rPr>
        <w:t>становила 15,3%),</w:t>
      </w:r>
      <w:r w:rsidRPr="006C2B29">
        <w:rPr>
          <w:rFonts w:ascii="Times New Roman" w:hAnsi="Times New Roman"/>
          <w:color w:val="000000"/>
          <w:sz w:val="27"/>
          <w:szCs w:val="27"/>
          <w:lang w:val="uk-UA" w:eastAsia="uk-UA"/>
        </w:rPr>
        <w:t xml:space="preserve"> </w:t>
      </w:r>
      <w:r w:rsidRPr="006C2B29">
        <w:rPr>
          <w:rFonts w:ascii="Times New Roman" w:hAnsi="Times New Roman"/>
          <w:bCs/>
          <w:sz w:val="27"/>
          <w:szCs w:val="27"/>
          <w:lang w:val="uk-UA"/>
        </w:rPr>
        <w:t>мал</w:t>
      </w:r>
      <w:r w:rsidR="00145866" w:rsidRPr="006C2B29">
        <w:rPr>
          <w:rFonts w:ascii="Times New Roman" w:hAnsi="Times New Roman"/>
          <w:bCs/>
          <w:sz w:val="27"/>
          <w:szCs w:val="27"/>
          <w:lang w:val="uk-UA"/>
        </w:rPr>
        <w:t>ий</w:t>
      </w:r>
      <w:r w:rsidRPr="006C2B29">
        <w:rPr>
          <w:rFonts w:ascii="Times New Roman" w:hAnsi="Times New Roman"/>
          <w:bCs/>
          <w:sz w:val="27"/>
          <w:szCs w:val="27"/>
          <w:lang w:val="uk-UA"/>
        </w:rPr>
        <w:t xml:space="preserve"> та середн</w:t>
      </w:r>
      <w:r w:rsidR="00145866" w:rsidRPr="006C2B29">
        <w:rPr>
          <w:rFonts w:ascii="Times New Roman" w:hAnsi="Times New Roman"/>
          <w:bCs/>
          <w:sz w:val="27"/>
          <w:szCs w:val="27"/>
          <w:lang w:val="uk-UA"/>
        </w:rPr>
        <w:t>ій</w:t>
      </w:r>
      <w:r w:rsidRPr="006C2B29">
        <w:rPr>
          <w:rFonts w:ascii="Times New Roman" w:hAnsi="Times New Roman"/>
          <w:bCs/>
          <w:sz w:val="27"/>
          <w:szCs w:val="27"/>
          <w:lang w:val="uk-UA"/>
        </w:rPr>
        <w:t xml:space="preserve"> бізнес</w:t>
      </w:r>
      <w:r w:rsidRPr="006C2B29">
        <w:rPr>
          <w:rFonts w:ascii="Times New Roman" w:hAnsi="Times New Roman"/>
          <w:sz w:val="27"/>
          <w:szCs w:val="27"/>
          <w:lang w:val="uk-UA"/>
        </w:rPr>
        <w:t>, на який в Україні припадає 79,1 % всіх зайнятих працівників та 59 % доданої вартості, наразі не отримує суттєв</w:t>
      </w:r>
      <w:r w:rsidR="006D539C">
        <w:rPr>
          <w:rFonts w:ascii="Times New Roman" w:hAnsi="Times New Roman"/>
          <w:sz w:val="27"/>
          <w:szCs w:val="27"/>
          <w:lang w:val="uk-UA"/>
        </w:rPr>
        <w:t>ої</w:t>
      </w:r>
      <w:r w:rsidRPr="006C2B29">
        <w:rPr>
          <w:rFonts w:ascii="Times New Roman" w:hAnsi="Times New Roman"/>
          <w:sz w:val="27"/>
          <w:szCs w:val="27"/>
          <w:lang w:val="uk-UA"/>
        </w:rPr>
        <w:t xml:space="preserve"> вигод</w:t>
      </w:r>
      <w:r w:rsidR="006D539C">
        <w:rPr>
          <w:rFonts w:ascii="Times New Roman" w:hAnsi="Times New Roman"/>
          <w:sz w:val="27"/>
          <w:szCs w:val="27"/>
          <w:lang w:val="uk-UA"/>
        </w:rPr>
        <w:t>и</w:t>
      </w:r>
      <w:r w:rsidRPr="006C2B29">
        <w:rPr>
          <w:rFonts w:ascii="Times New Roman" w:hAnsi="Times New Roman"/>
          <w:sz w:val="27"/>
          <w:szCs w:val="27"/>
          <w:lang w:val="uk-UA"/>
        </w:rPr>
        <w:t xml:space="preserve"> від угоди про ЗВТ із </w:t>
      </w:r>
      <w:r w:rsidRPr="006C2B29">
        <w:rPr>
          <w:rFonts w:ascii="Times New Roman" w:hAnsi="Times New Roman"/>
          <w:bCs/>
          <w:sz w:val="27"/>
          <w:szCs w:val="27"/>
          <w:lang w:val="uk-UA"/>
        </w:rPr>
        <w:t>країнами</w:t>
      </w:r>
      <w:r w:rsidRPr="006C2B29">
        <w:rPr>
          <w:rFonts w:ascii="Times New Roman" w:hAnsi="Times New Roman"/>
          <w:sz w:val="27"/>
          <w:szCs w:val="27"/>
          <w:lang w:val="uk-UA"/>
        </w:rPr>
        <w:t xml:space="preserve"> ЄС. Адже, без доступного </w:t>
      </w:r>
      <w:r w:rsidRPr="006C2B29">
        <w:rPr>
          <w:rFonts w:ascii="Times New Roman" w:hAnsi="Times New Roman"/>
          <w:bCs/>
          <w:sz w:val="27"/>
          <w:szCs w:val="27"/>
          <w:lang w:val="uk-UA"/>
        </w:rPr>
        <w:t xml:space="preserve"> та дешевого ринку капіталу</w:t>
      </w:r>
      <w:r w:rsidRPr="006C2B29">
        <w:rPr>
          <w:rFonts w:ascii="Times New Roman" w:hAnsi="Times New Roman"/>
          <w:sz w:val="27"/>
          <w:szCs w:val="27"/>
          <w:lang w:val="uk-UA"/>
        </w:rPr>
        <w:t xml:space="preserve">  малий та середній бізнес не може повноцінно та швидко адаптуватися до стандартів ЄС, що </w:t>
      </w:r>
      <w:r w:rsidRPr="006C2B29">
        <w:rPr>
          <w:rFonts w:ascii="Times New Roman" w:hAnsi="Times New Roman"/>
          <w:bCs/>
          <w:sz w:val="27"/>
          <w:szCs w:val="27"/>
          <w:lang w:val="uk-UA"/>
        </w:rPr>
        <w:t xml:space="preserve">не сприяє </w:t>
      </w:r>
      <w:r w:rsidR="00145866" w:rsidRPr="006C2B29">
        <w:rPr>
          <w:rFonts w:ascii="Times New Roman" w:hAnsi="Times New Roman"/>
          <w:bCs/>
          <w:sz w:val="27"/>
          <w:szCs w:val="27"/>
          <w:lang w:val="uk-UA"/>
        </w:rPr>
        <w:t xml:space="preserve">його </w:t>
      </w:r>
      <w:r w:rsidRPr="006C2B29">
        <w:rPr>
          <w:rFonts w:ascii="Times New Roman" w:hAnsi="Times New Roman"/>
          <w:bCs/>
          <w:sz w:val="27"/>
          <w:szCs w:val="27"/>
          <w:lang w:val="uk-UA"/>
        </w:rPr>
        <w:t>розвитку</w:t>
      </w:r>
      <w:r w:rsidRPr="006C2B29">
        <w:rPr>
          <w:rFonts w:ascii="Times New Roman" w:hAnsi="Times New Roman"/>
          <w:sz w:val="27"/>
          <w:szCs w:val="27"/>
          <w:lang w:val="uk-UA"/>
        </w:rPr>
        <w:t xml:space="preserve">, </w:t>
      </w:r>
      <w:r w:rsidRPr="006C2B29">
        <w:rPr>
          <w:rFonts w:ascii="Times New Roman" w:hAnsi="Times New Roman"/>
          <w:bCs/>
          <w:sz w:val="27"/>
          <w:szCs w:val="27"/>
          <w:lang w:val="uk-UA"/>
        </w:rPr>
        <w:t>включаючи регіональний</w:t>
      </w:r>
      <w:r w:rsidRPr="006C2B29">
        <w:rPr>
          <w:rFonts w:ascii="Times New Roman" w:hAnsi="Times New Roman"/>
          <w:sz w:val="27"/>
          <w:szCs w:val="27"/>
          <w:lang w:val="uk-UA"/>
        </w:rPr>
        <w:t xml:space="preserve"> ринок праці. </w:t>
      </w:r>
    </w:p>
    <w:p w:rsidR="0060409C" w:rsidRPr="006C2B29" w:rsidRDefault="00153D7E" w:rsidP="00F25814">
      <w:pPr>
        <w:pStyle w:val="32"/>
        <w:shd w:val="clear" w:color="auto" w:fill="auto"/>
        <w:spacing w:before="0" w:after="80" w:line="240" w:lineRule="auto"/>
        <w:ind w:firstLine="851"/>
        <w:rPr>
          <w:rFonts w:ascii="Times New Roman" w:hAnsi="Times New Roman" w:cs="Times New Roman"/>
          <w:i w:val="0"/>
          <w:sz w:val="27"/>
          <w:szCs w:val="27"/>
          <w:lang w:val="uk-UA"/>
        </w:rPr>
      </w:pP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Н</w:t>
      </w:r>
      <w:r w:rsidR="00525652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а жаль</w:t>
      </w:r>
      <w:r w:rsidR="002016D9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,</w:t>
      </w:r>
      <w:r w:rsidR="00525652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</w:t>
      </w:r>
      <w:r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поки </w:t>
      </w:r>
      <w:r w:rsidR="00525652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не виправдовуються позитивні очікування ділової спільноти, що пов’язувалися із спільною роботою з Урядом в рамках Національного комітету з промислового розвитку, </w:t>
      </w:r>
      <w:r w:rsidR="002016D9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який</w:t>
      </w:r>
      <w:r w:rsidR="00525652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започаткував свою діяльність півтори роки тому. Ефективність реалізації частини погоджених під час засідань Національного комітету </w:t>
      </w:r>
      <w:r w:rsidR="00F378F0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важливих </w:t>
      </w:r>
      <w:r w:rsidR="00525652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завдань залишається низькою</w:t>
      </w:r>
      <w:r w:rsidR="002016D9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. Про це</w:t>
      </w:r>
      <w:r w:rsidR="00525652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свідчить невиконання протокольних доручень Прем’єр-міністра щодо опрацювання механізмів забезпечення сприятливих умов та запровадження системи преференцій національним</w:t>
      </w:r>
      <w:r w:rsidR="006374C3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промисловим виробникам, покраще</w:t>
      </w:r>
      <w:r w:rsidR="00525652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ння доступу до фінансових ресурсів, підготовки узгоджених пропозиці</w:t>
      </w:r>
      <w:r w:rsidR="006374C3">
        <w:rPr>
          <w:rFonts w:ascii="Times New Roman" w:hAnsi="Times New Roman" w:cs="Times New Roman"/>
          <w:i w:val="0"/>
          <w:sz w:val="27"/>
          <w:szCs w:val="27"/>
          <w:lang w:val="uk-UA"/>
        </w:rPr>
        <w:t>й</w:t>
      </w:r>
      <w:r w:rsidR="00525652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щодо внесення змін до Закону України </w:t>
      </w:r>
      <w:proofErr w:type="spellStart"/>
      <w:r w:rsidR="00525652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“Про</w:t>
      </w:r>
      <w:proofErr w:type="spellEnd"/>
      <w:r w:rsidR="00525652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публічні </w:t>
      </w:r>
      <w:proofErr w:type="spellStart"/>
      <w:r w:rsidR="00525652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>закупівлі”</w:t>
      </w:r>
      <w:proofErr w:type="spellEnd"/>
      <w:r w:rsidR="00525652" w:rsidRPr="006C2B29">
        <w:rPr>
          <w:rFonts w:ascii="Times New Roman" w:hAnsi="Times New Roman" w:cs="Times New Roman"/>
          <w:i w:val="0"/>
          <w:sz w:val="27"/>
          <w:szCs w:val="27"/>
          <w:lang w:val="uk-UA"/>
        </w:rPr>
        <w:t xml:space="preserve"> в частині визначення кваліфікаційних критеріїв постачальників, більш вагомого врахування рівня локалізації виробництва, переходу при закупівлі складної і спеціальної техніки до оцінки тендерних пропозицій, заснованої на вартості життєвого циклу тощо.</w:t>
      </w:r>
    </w:p>
    <w:p w:rsidR="0044086D" w:rsidRPr="006C2B29" w:rsidRDefault="0044086D" w:rsidP="00F25814">
      <w:pPr>
        <w:spacing w:after="80" w:line="240" w:lineRule="auto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6C2B29">
        <w:rPr>
          <w:rStyle w:val="2Exact"/>
          <w:rFonts w:ascii="Times New Roman" w:hAnsi="Times New Roman"/>
          <w:sz w:val="27"/>
          <w:szCs w:val="27"/>
          <w:lang w:val="uk-UA"/>
        </w:rPr>
        <w:t>Н</w:t>
      </w:r>
      <w:r w:rsidR="006374C3">
        <w:rPr>
          <w:rFonts w:ascii="Times New Roman" w:hAnsi="Times New Roman"/>
          <w:sz w:val="27"/>
          <w:szCs w:val="27"/>
          <w:lang w:val="uk-UA"/>
        </w:rPr>
        <w:t>е</w:t>
      </w:r>
      <w:r w:rsidRPr="006C2B29">
        <w:rPr>
          <w:rFonts w:ascii="Times New Roman" w:hAnsi="Times New Roman"/>
          <w:sz w:val="27"/>
          <w:szCs w:val="27"/>
          <w:lang w:val="uk-UA"/>
        </w:rPr>
        <w:t>зважаючи на реалізовані владою  заходи зі створення сприятливого ділового клімату, законодавче обмеження втручання силових органів у діяльність підприємців, спроби тиску на бізнес з боку правоохоронних органів</w:t>
      </w:r>
      <w:r w:rsidR="0072771B" w:rsidRPr="006C2B29">
        <w:rPr>
          <w:rFonts w:ascii="Times New Roman" w:hAnsi="Times New Roman"/>
          <w:sz w:val="27"/>
          <w:szCs w:val="27"/>
          <w:lang w:val="uk-UA"/>
        </w:rPr>
        <w:t xml:space="preserve"> продовжу</w:t>
      </w:r>
      <w:r w:rsidR="00F378F0">
        <w:rPr>
          <w:rFonts w:ascii="Times New Roman" w:hAnsi="Times New Roman"/>
          <w:sz w:val="27"/>
          <w:szCs w:val="27"/>
          <w:lang w:val="uk-UA"/>
        </w:rPr>
        <w:t>ю</w:t>
      </w:r>
      <w:r w:rsidR="0072771B" w:rsidRPr="006C2B29">
        <w:rPr>
          <w:rFonts w:ascii="Times New Roman" w:hAnsi="Times New Roman"/>
          <w:sz w:val="27"/>
          <w:szCs w:val="27"/>
          <w:lang w:val="uk-UA"/>
        </w:rPr>
        <w:t>ться</w:t>
      </w:r>
      <w:r w:rsidR="00145866" w:rsidRPr="006C2B29">
        <w:rPr>
          <w:rFonts w:ascii="Times New Roman" w:hAnsi="Times New Roman"/>
          <w:sz w:val="27"/>
          <w:szCs w:val="27"/>
          <w:lang w:val="uk-UA"/>
        </w:rPr>
        <w:t>. Зокрема, про це свідча</w:t>
      </w:r>
      <w:r w:rsidRPr="006C2B29">
        <w:rPr>
          <w:rFonts w:ascii="Times New Roman" w:hAnsi="Times New Roman"/>
          <w:sz w:val="27"/>
          <w:szCs w:val="27"/>
          <w:lang w:val="uk-UA"/>
        </w:rPr>
        <w:t xml:space="preserve">ть спроби демонстративного втручання </w:t>
      </w:r>
      <w:r w:rsidR="00145866" w:rsidRPr="006C2B29">
        <w:rPr>
          <w:rFonts w:ascii="Times New Roman" w:hAnsi="Times New Roman"/>
          <w:sz w:val="27"/>
          <w:szCs w:val="27"/>
          <w:lang w:val="uk-UA"/>
        </w:rPr>
        <w:t>Генпрокуратури</w:t>
      </w:r>
      <w:r w:rsidRPr="006C2B29">
        <w:rPr>
          <w:rFonts w:ascii="Times New Roman" w:hAnsi="Times New Roman"/>
          <w:sz w:val="27"/>
          <w:szCs w:val="27"/>
          <w:lang w:val="uk-UA"/>
        </w:rPr>
        <w:t xml:space="preserve">  у господарську діяльність </w:t>
      </w:r>
      <w:r w:rsidR="00525652" w:rsidRPr="006C2B29">
        <w:rPr>
          <w:rFonts w:ascii="Times New Roman" w:hAnsi="Times New Roman"/>
          <w:sz w:val="27"/>
          <w:szCs w:val="27"/>
          <w:lang w:val="uk-UA"/>
        </w:rPr>
        <w:t xml:space="preserve">офісів </w:t>
      </w:r>
      <w:r w:rsidRPr="006C2B29">
        <w:rPr>
          <w:rFonts w:ascii="Times New Roman" w:hAnsi="Times New Roman"/>
          <w:sz w:val="27"/>
          <w:szCs w:val="27"/>
          <w:lang w:val="uk-UA"/>
        </w:rPr>
        <w:t xml:space="preserve">«Нової пошти». </w:t>
      </w:r>
      <w:r w:rsidR="00F378F0">
        <w:rPr>
          <w:rFonts w:ascii="Times New Roman" w:hAnsi="Times New Roman"/>
          <w:sz w:val="27"/>
          <w:szCs w:val="27"/>
          <w:lang w:val="uk-UA"/>
        </w:rPr>
        <w:t>У цьому ряду п</w:t>
      </w:r>
      <w:r w:rsidRPr="006C2B29">
        <w:rPr>
          <w:rFonts w:ascii="Times New Roman" w:hAnsi="Times New Roman"/>
          <w:sz w:val="27"/>
          <w:szCs w:val="27"/>
          <w:lang w:val="uk-UA"/>
        </w:rPr>
        <w:t>очаток за наду</w:t>
      </w:r>
      <w:r w:rsidR="00F21B8F">
        <w:rPr>
          <w:rFonts w:ascii="Times New Roman" w:hAnsi="Times New Roman"/>
          <w:sz w:val="27"/>
          <w:szCs w:val="27"/>
          <w:lang w:val="uk-UA"/>
        </w:rPr>
        <w:t xml:space="preserve">маними підставами кримінальних </w:t>
      </w:r>
      <w:r w:rsidRPr="006C2B29">
        <w:rPr>
          <w:rFonts w:ascii="Times New Roman" w:hAnsi="Times New Roman"/>
          <w:sz w:val="27"/>
          <w:szCs w:val="27"/>
          <w:lang w:val="uk-UA"/>
        </w:rPr>
        <w:t xml:space="preserve">проваджень, здійснення обшуків, виїмка документів, комп’ютерної техніки, накладання арештів на рахунки ТОВ </w:t>
      </w:r>
      <w:r w:rsidR="00F378F0">
        <w:rPr>
          <w:rFonts w:ascii="Times New Roman" w:hAnsi="Times New Roman"/>
          <w:sz w:val="27"/>
          <w:szCs w:val="27"/>
          <w:lang w:val="uk-UA"/>
        </w:rPr>
        <w:t xml:space="preserve">«Всеукраїнська </w:t>
      </w:r>
      <w:proofErr w:type="spellStart"/>
      <w:r w:rsidR="00F378F0">
        <w:rPr>
          <w:rFonts w:ascii="Times New Roman" w:hAnsi="Times New Roman"/>
          <w:sz w:val="27"/>
          <w:szCs w:val="27"/>
          <w:lang w:val="uk-UA"/>
        </w:rPr>
        <w:t>Енерго</w:t>
      </w:r>
      <w:proofErr w:type="spellEnd"/>
      <w:r w:rsidR="00F378F0">
        <w:rPr>
          <w:rFonts w:ascii="Times New Roman" w:hAnsi="Times New Roman"/>
          <w:sz w:val="27"/>
          <w:szCs w:val="27"/>
          <w:lang w:val="uk-UA"/>
        </w:rPr>
        <w:t xml:space="preserve"> компанія». Згадана компанія тільки</w:t>
      </w:r>
      <w:r w:rsidR="002016D9" w:rsidRPr="006C2B29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6C2B29">
        <w:rPr>
          <w:rFonts w:ascii="Times New Roman" w:hAnsi="Times New Roman"/>
          <w:sz w:val="27"/>
          <w:szCs w:val="27"/>
          <w:lang w:val="uk-UA"/>
        </w:rPr>
        <w:t xml:space="preserve">здійснила </w:t>
      </w:r>
      <w:r w:rsidR="00F378F0">
        <w:rPr>
          <w:rFonts w:ascii="Times New Roman" w:hAnsi="Times New Roman"/>
          <w:sz w:val="27"/>
          <w:szCs w:val="27"/>
          <w:lang w:val="uk-UA"/>
        </w:rPr>
        <w:t xml:space="preserve">перші </w:t>
      </w:r>
      <w:r w:rsidRPr="006C2B29">
        <w:rPr>
          <w:rFonts w:ascii="Times New Roman" w:hAnsi="Times New Roman"/>
          <w:sz w:val="27"/>
          <w:szCs w:val="27"/>
          <w:lang w:val="uk-UA"/>
        </w:rPr>
        <w:t>значні капіталовкладення у відновлення функціонування ПАТ «Одеський припортовий завод»</w:t>
      </w:r>
      <w:r w:rsidR="002016D9" w:rsidRPr="006C2B29">
        <w:rPr>
          <w:rFonts w:ascii="Times New Roman" w:hAnsi="Times New Roman"/>
          <w:sz w:val="27"/>
          <w:szCs w:val="27"/>
          <w:lang w:val="uk-UA"/>
        </w:rPr>
        <w:t xml:space="preserve"> та</w:t>
      </w:r>
      <w:r w:rsidRPr="006C2B29">
        <w:rPr>
          <w:rFonts w:ascii="Times New Roman" w:hAnsi="Times New Roman"/>
          <w:sz w:val="27"/>
          <w:szCs w:val="27"/>
          <w:lang w:val="uk-UA"/>
        </w:rPr>
        <w:t xml:space="preserve"> створення нових робочих місць для обслуговування складного хімобладнання цього стратегічного підприємства</w:t>
      </w:r>
      <w:r w:rsidR="0071689C" w:rsidRPr="006C2B29">
        <w:rPr>
          <w:rFonts w:ascii="Times New Roman" w:hAnsi="Times New Roman"/>
          <w:sz w:val="27"/>
          <w:szCs w:val="27"/>
          <w:lang w:val="uk-UA"/>
        </w:rPr>
        <w:t xml:space="preserve"> (для запуску виробництва підприємству прийшлось </w:t>
      </w:r>
      <w:r w:rsidR="0076688F">
        <w:rPr>
          <w:rFonts w:ascii="Times New Roman" w:hAnsi="Times New Roman"/>
          <w:sz w:val="27"/>
          <w:szCs w:val="27"/>
          <w:lang w:val="uk-UA"/>
        </w:rPr>
        <w:t xml:space="preserve">шукати фахівців по всій Україні </w:t>
      </w:r>
      <w:r w:rsidR="0071689C" w:rsidRPr="006C2B29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DE5055" w:rsidRPr="006C2B29">
        <w:rPr>
          <w:rFonts w:ascii="Times New Roman" w:hAnsi="Times New Roman"/>
          <w:sz w:val="27"/>
          <w:szCs w:val="27"/>
          <w:lang w:val="uk-UA"/>
        </w:rPr>
        <w:t>й здійснювати набір</w:t>
      </w:r>
      <w:r w:rsidR="0076688F">
        <w:rPr>
          <w:rFonts w:ascii="Times New Roman" w:hAnsi="Times New Roman"/>
          <w:sz w:val="27"/>
          <w:szCs w:val="27"/>
          <w:lang w:val="uk-UA"/>
        </w:rPr>
        <w:t xml:space="preserve"> інженерних кадрів</w:t>
      </w:r>
      <w:r w:rsidR="00DE5055" w:rsidRPr="006C2B29">
        <w:rPr>
          <w:rFonts w:ascii="Times New Roman" w:hAnsi="Times New Roman"/>
          <w:sz w:val="27"/>
          <w:szCs w:val="27"/>
          <w:lang w:val="uk-UA"/>
        </w:rPr>
        <w:t xml:space="preserve"> на профільних підприємствах неконтрольованих територі</w:t>
      </w:r>
      <w:r w:rsidR="006D539C">
        <w:rPr>
          <w:rFonts w:ascii="Times New Roman" w:hAnsi="Times New Roman"/>
          <w:sz w:val="27"/>
          <w:szCs w:val="27"/>
          <w:lang w:val="uk-UA"/>
        </w:rPr>
        <w:t>й</w:t>
      </w:r>
      <w:r w:rsidR="00DE5055" w:rsidRPr="006C2B29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71689C" w:rsidRPr="006C2B29">
        <w:rPr>
          <w:rFonts w:ascii="Times New Roman" w:hAnsi="Times New Roman"/>
          <w:sz w:val="27"/>
          <w:szCs w:val="27"/>
          <w:lang w:val="uk-UA"/>
        </w:rPr>
        <w:t xml:space="preserve"> Донбасу)</w:t>
      </w:r>
      <w:r w:rsidRPr="006C2B29">
        <w:rPr>
          <w:rFonts w:ascii="Times New Roman" w:hAnsi="Times New Roman"/>
          <w:sz w:val="27"/>
          <w:szCs w:val="27"/>
          <w:lang w:val="uk-UA"/>
        </w:rPr>
        <w:t xml:space="preserve">. </w:t>
      </w:r>
    </w:p>
    <w:p w:rsidR="00A84D90" w:rsidRPr="006C2B29" w:rsidRDefault="0071689C" w:rsidP="00F25814">
      <w:pPr>
        <w:spacing w:after="80" w:line="240" w:lineRule="auto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6C2B29">
        <w:rPr>
          <w:rFonts w:ascii="Times New Roman" w:hAnsi="Times New Roman"/>
          <w:sz w:val="27"/>
          <w:szCs w:val="27"/>
          <w:lang w:val="uk-UA"/>
        </w:rPr>
        <w:t>Потребує ретельного доопрацювання проект Стратегії розвитку промислового комплексу</w:t>
      </w:r>
      <w:r w:rsidR="00F21B8F">
        <w:rPr>
          <w:rFonts w:ascii="Times New Roman" w:hAnsi="Times New Roman"/>
          <w:sz w:val="27"/>
          <w:szCs w:val="27"/>
          <w:lang w:val="uk-UA"/>
        </w:rPr>
        <w:t>.</w:t>
      </w:r>
      <w:r w:rsidR="001070CB" w:rsidRPr="006C2B29">
        <w:rPr>
          <w:rFonts w:ascii="Times New Roman" w:hAnsi="Times New Roman"/>
          <w:sz w:val="27"/>
          <w:szCs w:val="27"/>
          <w:lang w:val="uk-UA"/>
        </w:rPr>
        <w:t xml:space="preserve"> Документ</w:t>
      </w:r>
      <w:r w:rsidR="004672D7" w:rsidRPr="006C2B29">
        <w:rPr>
          <w:rFonts w:ascii="Times New Roman" w:hAnsi="Times New Roman"/>
          <w:sz w:val="27"/>
          <w:szCs w:val="27"/>
          <w:lang w:val="uk-UA"/>
        </w:rPr>
        <w:t xml:space="preserve">, презентований нещодавно </w:t>
      </w:r>
      <w:proofErr w:type="spellStart"/>
      <w:r w:rsidR="004672D7" w:rsidRPr="006C2B29">
        <w:rPr>
          <w:rFonts w:ascii="Times New Roman" w:hAnsi="Times New Roman"/>
          <w:sz w:val="27"/>
          <w:szCs w:val="27"/>
          <w:lang w:val="uk-UA"/>
        </w:rPr>
        <w:t>Мінекономрозвитку</w:t>
      </w:r>
      <w:proofErr w:type="spellEnd"/>
      <w:r w:rsidR="004672D7" w:rsidRPr="006C2B29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1070CB" w:rsidRPr="006C2B29">
        <w:rPr>
          <w:rFonts w:ascii="Times New Roman" w:hAnsi="Times New Roman"/>
          <w:sz w:val="27"/>
          <w:szCs w:val="27"/>
          <w:lang w:val="uk-UA"/>
        </w:rPr>
        <w:t xml:space="preserve"> не відповідає рівню загроз у сфері економічної безпеки</w:t>
      </w:r>
      <w:r w:rsidR="00E24A1B" w:rsidRPr="006C2B29">
        <w:rPr>
          <w:rFonts w:ascii="Times New Roman" w:hAnsi="Times New Roman"/>
          <w:sz w:val="27"/>
          <w:szCs w:val="27"/>
          <w:lang w:val="uk-UA"/>
        </w:rPr>
        <w:t xml:space="preserve"> (промислове виробництво </w:t>
      </w:r>
      <w:r w:rsidR="00C66CD0" w:rsidRPr="006C2B29">
        <w:rPr>
          <w:rFonts w:ascii="Times New Roman" w:hAnsi="Times New Roman"/>
          <w:sz w:val="27"/>
          <w:szCs w:val="27"/>
          <w:lang w:val="uk-UA"/>
        </w:rPr>
        <w:t>втратило</w:t>
      </w:r>
      <w:r w:rsidR="004672D7" w:rsidRPr="006C2B29">
        <w:rPr>
          <w:rFonts w:ascii="Times New Roman" w:hAnsi="Times New Roman"/>
          <w:sz w:val="27"/>
          <w:szCs w:val="27"/>
          <w:lang w:val="uk-UA"/>
        </w:rPr>
        <w:t xml:space="preserve"> роль провідного чинника у</w:t>
      </w:r>
      <w:r w:rsidR="00E24A1B" w:rsidRPr="006C2B29">
        <w:rPr>
          <w:rFonts w:ascii="Times New Roman" w:hAnsi="Times New Roman"/>
          <w:sz w:val="27"/>
          <w:szCs w:val="27"/>
          <w:lang w:val="uk-UA"/>
        </w:rPr>
        <w:t xml:space="preserve"> зростанн</w:t>
      </w:r>
      <w:r w:rsidR="004672D7" w:rsidRPr="006C2B29">
        <w:rPr>
          <w:rFonts w:ascii="Times New Roman" w:hAnsi="Times New Roman"/>
          <w:sz w:val="27"/>
          <w:szCs w:val="27"/>
          <w:lang w:val="uk-UA"/>
        </w:rPr>
        <w:t>і</w:t>
      </w:r>
      <w:r w:rsidR="00E24A1B" w:rsidRPr="006C2B29">
        <w:rPr>
          <w:rFonts w:ascii="Times New Roman" w:hAnsi="Times New Roman"/>
          <w:sz w:val="27"/>
          <w:szCs w:val="27"/>
          <w:lang w:val="uk-UA"/>
        </w:rPr>
        <w:t xml:space="preserve"> економіки</w:t>
      </w:r>
      <w:r w:rsidR="004672D7" w:rsidRPr="006C2B29">
        <w:rPr>
          <w:rFonts w:ascii="Times New Roman" w:hAnsi="Times New Roman"/>
          <w:sz w:val="27"/>
          <w:szCs w:val="27"/>
          <w:lang w:val="uk-UA"/>
        </w:rPr>
        <w:t>, прот</w:t>
      </w:r>
      <w:r w:rsidR="00F21B8F">
        <w:rPr>
          <w:rFonts w:ascii="Times New Roman" w:hAnsi="Times New Roman"/>
          <w:sz w:val="27"/>
          <w:szCs w:val="27"/>
          <w:lang w:val="uk-UA"/>
        </w:rPr>
        <w:t xml:space="preserve">ягом останнього періоду </w:t>
      </w:r>
      <w:r w:rsidR="004672D7" w:rsidRPr="006C2B29">
        <w:rPr>
          <w:rFonts w:ascii="Times New Roman" w:hAnsi="Times New Roman"/>
          <w:sz w:val="27"/>
          <w:szCs w:val="27"/>
          <w:lang w:val="uk-UA"/>
        </w:rPr>
        <w:t>продовжує деградувати</w:t>
      </w:r>
      <w:r w:rsidR="00A67914" w:rsidRPr="006C2B29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DE5055" w:rsidRPr="006C2B29">
        <w:rPr>
          <w:rFonts w:ascii="Times New Roman" w:hAnsi="Times New Roman"/>
          <w:sz w:val="27"/>
          <w:szCs w:val="27"/>
          <w:lang w:val="uk-UA"/>
        </w:rPr>
        <w:t>–</w:t>
      </w:r>
      <w:r w:rsidR="00A67914" w:rsidRPr="006C2B29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DE5055" w:rsidRPr="006C2B29">
        <w:rPr>
          <w:rFonts w:ascii="Times New Roman" w:hAnsi="Times New Roman"/>
          <w:sz w:val="27"/>
          <w:szCs w:val="27"/>
          <w:lang w:val="uk-UA"/>
        </w:rPr>
        <w:t xml:space="preserve">у лютому  цього року до попереднього місяця мінус 2%, </w:t>
      </w:r>
      <w:r w:rsidR="00C66CD0" w:rsidRPr="006C2B29">
        <w:rPr>
          <w:rFonts w:ascii="Times New Roman" w:hAnsi="Times New Roman"/>
          <w:sz w:val="27"/>
          <w:szCs w:val="27"/>
          <w:lang w:val="uk-UA"/>
        </w:rPr>
        <w:t>за 2017- зниження  на 0,1%</w:t>
      </w:r>
      <w:r w:rsidR="00DE5055" w:rsidRPr="006C2B29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672D7" w:rsidRPr="006C2B29">
        <w:rPr>
          <w:rFonts w:ascii="Times New Roman" w:hAnsi="Times New Roman"/>
          <w:sz w:val="27"/>
          <w:szCs w:val="27"/>
          <w:lang w:val="uk-UA"/>
        </w:rPr>
        <w:t>)</w:t>
      </w:r>
      <w:r w:rsidR="00C66CD0" w:rsidRPr="006C2B29">
        <w:rPr>
          <w:rFonts w:ascii="Times New Roman" w:hAnsi="Times New Roman"/>
          <w:sz w:val="27"/>
          <w:szCs w:val="27"/>
          <w:lang w:val="uk-UA"/>
        </w:rPr>
        <w:t xml:space="preserve">. </w:t>
      </w:r>
      <w:r w:rsidR="0072771B" w:rsidRPr="006C2B29">
        <w:rPr>
          <w:rFonts w:ascii="Times New Roman" w:hAnsi="Times New Roman"/>
          <w:sz w:val="27"/>
          <w:szCs w:val="27"/>
          <w:lang w:val="uk-UA"/>
        </w:rPr>
        <w:t>Проект н</w:t>
      </w:r>
      <w:r w:rsidR="001070CB" w:rsidRPr="006C2B29">
        <w:rPr>
          <w:rFonts w:ascii="Times New Roman" w:hAnsi="Times New Roman"/>
          <w:sz w:val="27"/>
          <w:szCs w:val="27"/>
          <w:lang w:val="uk-UA"/>
        </w:rPr>
        <w:t xml:space="preserve">е надає </w:t>
      </w:r>
      <w:r w:rsidR="006D539C">
        <w:rPr>
          <w:rFonts w:ascii="Times New Roman" w:hAnsi="Times New Roman"/>
          <w:sz w:val="27"/>
          <w:szCs w:val="27"/>
          <w:lang w:val="uk-UA"/>
        </w:rPr>
        <w:t>відповіді на проблемні питання щодо</w:t>
      </w:r>
      <w:r w:rsidR="001070CB" w:rsidRPr="006C2B29">
        <w:rPr>
          <w:rFonts w:ascii="Times New Roman" w:hAnsi="Times New Roman"/>
          <w:sz w:val="27"/>
          <w:szCs w:val="27"/>
          <w:lang w:val="uk-UA"/>
        </w:rPr>
        <w:t xml:space="preserve"> подолання технологічної </w:t>
      </w:r>
      <w:r w:rsidR="001070CB" w:rsidRPr="006C2B29">
        <w:rPr>
          <w:rFonts w:ascii="Times New Roman" w:hAnsi="Times New Roman"/>
          <w:sz w:val="27"/>
          <w:szCs w:val="27"/>
          <w:lang w:val="uk-UA"/>
        </w:rPr>
        <w:lastRenderedPageBreak/>
        <w:t xml:space="preserve">відсталості вітчизняного промислового комплексу, поступової втрати виробниками своїх позицій на внутрішньому ринку, </w:t>
      </w:r>
      <w:r w:rsidR="00E24A1B" w:rsidRPr="006C2B29">
        <w:rPr>
          <w:rFonts w:ascii="Times New Roman" w:hAnsi="Times New Roman"/>
          <w:sz w:val="27"/>
          <w:szCs w:val="27"/>
          <w:lang w:val="uk-UA"/>
        </w:rPr>
        <w:t xml:space="preserve">низького рівня </w:t>
      </w:r>
      <w:r w:rsidR="001070CB" w:rsidRPr="006C2B29">
        <w:rPr>
          <w:rFonts w:ascii="Times New Roman" w:hAnsi="Times New Roman"/>
          <w:sz w:val="27"/>
          <w:szCs w:val="27"/>
          <w:lang w:val="uk-UA"/>
        </w:rPr>
        <w:t xml:space="preserve">завантаження діючих </w:t>
      </w:r>
      <w:r w:rsidR="00E24A1B" w:rsidRPr="006C2B29">
        <w:rPr>
          <w:rFonts w:ascii="Times New Roman" w:hAnsi="Times New Roman"/>
          <w:sz w:val="27"/>
          <w:szCs w:val="27"/>
          <w:lang w:val="uk-UA"/>
        </w:rPr>
        <w:t>потужностей за рахунок структурних змін, пошуку драйверів технологічного прориву</w:t>
      </w:r>
      <w:r w:rsidR="0076688F">
        <w:rPr>
          <w:rFonts w:ascii="Times New Roman" w:hAnsi="Times New Roman"/>
          <w:sz w:val="27"/>
          <w:szCs w:val="27"/>
          <w:lang w:val="uk-UA"/>
        </w:rPr>
        <w:t xml:space="preserve"> тощо</w:t>
      </w:r>
      <w:r w:rsidR="00E24A1B" w:rsidRPr="006C2B29">
        <w:rPr>
          <w:rFonts w:ascii="Times New Roman" w:hAnsi="Times New Roman"/>
          <w:sz w:val="27"/>
          <w:szCs w:val="27"/>
          <w:lang w:val="uk-UA"/>
        </w:rPr>
        <w:t xml:space="preserve">. </w:t>
      </w:r>
      <w:r w:rsidR="004672D7" w:rsidRPr="006C2B29">
        <w:rPr>
          <w:rFonts w:ascii="Times New Roman" w:hAnsi="Times New Roman"/>
          <w:sz w:val="27"/>
          <w:szCs w:val="27"/>
          <w:lang w:val="uk-UA"/>
        </w:rPr>
        <w:t>Так, п</w:t>
      </w:r>
      <w:r w:rsidR="004672D7" w:rsidRPr="006C2B29">
        <w:rPr>
          <w:rStyle w:val="2Exact"/>
          <w:rFonts w:ascii="Times New Roman" w:hAnsi="Times New Roman"/>
          <w:sz w:val="27"/>
          <w:szCs w:val="27"/>
          <w:lang w:val="uk-UA"/>
        </w:rPr>
        <w:t>ротягом останніх п’яти років вітчизняна промисловість скоротила виробництво верстатів у 3 рази, комбайнів – у 2,5</w:t>
      </w:r>
      <w:r w:rsidR="00591EF1">
        <w:rPr>
          <w:rStyle w:val="2Exact"/>
          <w:rFonts w:ascii="Times New Roman" w:hAnsi="Times New Roman"/>
          <w:sz w:val="27"/>
          <w:szCs w:val="27"/>
          <w:lang w:val="uk-UA"/>
        </w:rPr>
        <w:t xml:space="preserve"> рази</w:t>
      </w:r>
      <w:r w:rsidR="004672D7" w:rsidRPr="006C2B29">
        <w:rPr>
          <w:rStyle w:val="2Exact"/>
          <w:rFonts w:ascii="Times New Roman" w:hAnsi="Times New Roman"/>
          <w:sz w:val="27"/>
          <w:szCs w:val="27"/>
          <w:lang w:val="uk-UA"/>
        </w:rPr>
        <w:t xml:space="preserve">, </w:t>
      </w:r>
      <w:r w:rsidR="004672D7" w:rsidRPr="006C2B29">
        <w:rPr>
          <w:rFonts w:ascii="Times New Roman" w:eastAsia="Times New Roman" w:hAnsi="Times New Roman"/>
          <w:sz w:val="27"/>
          <w:szCs w:val="27"/>
          <w:lang w:val="uk-UA" w:eastAsia="ru-RU"/>
        </w:rPr>
        <w:t>машин бурильних та прохідницьких - 5 разів, екскаваторів – у 2,5</w:t>
      </w:r>
      <w:r w:rsidR="00591E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рази</w:t>
      </w:r>
      <w:r w:rsidR="004672D7" w:rsidRPr="006C2B29">
        <w:rPr>
          <w:rFonts w:ascii="Times New Roman" w:eastAsia="Times New Roman" w:hAnsi="Times New Roman"/>
          <w:sz w:val="27"/>
          <w:szCs w:val="27"/>
          <w:lang w:val="uk-UA" w:eastAsia="ru-RU"/>
        </w:rPr>
        <w:t>, вантажних автомобілів – у 8 разів, вагонів залізничних та трамвайних – у 18 разів.</w:t>
      </w:r>
      <w:r w:rsidR="004672D7" w:rsidRPr="006C2B29">
        <w:rPr>
          <w:rFonts w:ascii="Times New Roman" w:hAnsi="Times New Roman"/>
          <w:sz w:val="27"/>
          <w:szCs w:val="27"/>
          <w:lang w:val="uk-UA"/>
        </w:rPr>
        <w:t xml:space="preserve"> У</w:t>
      </w:r>
      <w:r w:rsidR="004672D7" w:rsidRPr="006C2B29">
        <w:rPr>
          <w:rFonts w:ascii="Times New Roman" w:hAnsi="Times New Roman"/>
          <w:sz w:val="27"/>
          <w:szCs w:val="27"/>
        </w:rPr>
        <w:t xml:space="preserve"> 2017 </w:t>
      </w:r>
      <w:proofErr w:type="spellStart"/>
      <w:r w:rsidR="004672D7" w:rsidRPr="006C2B29">
        <w:rPr>
          <w:rFonts w:ascii="Times New Roman" w:hAnsi="Times New Roman"/>
          <w:sz w:val="27"/>
          <w:szCs w:val="27"/>
        </w:rPr>
        <w:t>році</w:t>
      </w:r>
      <w:proofErr w:type="spellEnd"/>
      <w:r w:rsidR="004672D7" w:rsidRPr="006C2B29">
        <w:rPr>
          <w:rFonts w:ascii="Times New Roman" w:hAnsi="Times New Roman"/>
          <w:sz w:val="27"/>
          <w:szCs w:val="27"/>
          <w:lang w:val="uk-UA"/>
        </w:rPr>
        <w:t xml:space="preserve"> в Україні було вироблено лише </w:t>
      </w:r>
      <w:r w:rsidR="004672D7" w:rsidRPr="006C2B29">
        <w:rPr>
          <w:rFonts w:ascii="Times New Roman" w:hAnsi="Times New Roman"/>
          <w:bCs/>
          <w:sz w:val="27"/>
          <w:szCs w:val="27"/>
        </w:rPr>
        <w:t>7296</w:t>
      </w:r>
      <w:r w:rsidR="004672D7" w:rsidRPr="006C2B29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4672D7" w:rsidRPr="006C2B29">
        <w:rPr>
          <w:rFonts w:ascii="Times New Roman" w:hAnsi="Times New Roman"/>
          <w:bCs/>
          <w:sz w:val="27"/>
          <w:szCs w:val="27"/>
          <w:lang w:val="uk-UA"/>
        </w:rPr>
        <w:t>легкових автомобілів</w:t>
      </w:r>
      <w:r w:rsidR="004672D7" w:rsidRPr="006C2B29">
        <w:rPr>
          <w:rFonts w:ascii="Times New Roman" w:hAnsi="Times New Roman"/>
          <w:sz w:val="27"/>
          <w:szCs w:val="27"/>
          <w:lang w:val="uk-UA"/>
        </w:rPr>
        <w:t xml:space="preserve">, що становить </w:t>
      </w:r>
      <w:r w:rsidR="004672D7" w:rsidRPr="006C2B29">
        <w:rPr>
          <w:rFonts w:ascii="Times New Roman" w:hAnsi="Times New Roman"/>
          <w:sz w:val="27"/>
          <w:szCs w:val="27"/>
        </w:rPr>
        <w:t>1,</w:t>
      </w:r>
      <w:r w:rsidR="004672D7" w:rsidRPr="006C2B29">
        <w:rPr>
          <w:rFonts w:ascii="Times New Roman" w:hAnsi="Times New Roman"/>
          <w:sz w:val="27"/>
          <w:szCs w:val="27"/>
          <w:lang w:val="uk-UA"/>
        </w:rPr>
        <w:t>8</w:t>
      </w:r>
      <w:r w:rsidR="004672D7" w:rsidRPr="006C2B29">
        <w:rPr>
          <w:rFonts w:ascii="Times New Roman" w:hAnsi="Times New Roman"/>
          <w:sz w:val="27"/>
          <w:szCs w:val="27"/>
        </w:rPr>
        <w:t xml:space="preserve">% </w:t>
      </w:r>
      <w:proofErr w:type="spellStart"/>
      <w:r w:rsidR="004672D7" w:rsidRPr="006C2B29">
        <w:rPr>
          <w:rFonts w:ascii="Times New Roman" w:hAnsi="Times New Roman"/>
          <w:sz w:val="27"/>
          <w:szCs w:val="27"/>
        </w:rPr>
        <w:t>від</w:t>
      </w:r>
      <w:proofErr w:type="spellEnd"/>
      <w:r w:rsidR="004672D7" w:rsidRPr="006C2B29">
        <w:rPr>
          <w:rFonts w:ascii="Times New Roman" w:hAnsi="Times New Roman"/>
          <w:sz w:val="27"/>
          <w:szCs w:val="27"/>
        </w:rPr>
        <w:t xml:space="preserve"> </w:t>
      </w:r>
      <w:r w:rsidR="004672D7" w:rsidRPr="006C2B29">
        <w:rPr>
          <w:rFonts w:ascii="Times New Roman" w:hAnsi="Times New Roman"/>
          <w:sz w:val="27"/>
          <w:szCs w:val="27"/>
          <w:lang w:val="uk-UA"/>
        </w:rPr>
        <w:t xml:space="preserve">наявних </w:t>
      </w:r>
      <w:proofErr w:type="spellStart"/>
      <w:r w:rsidR="004672D7" w:rsidRPr="006C2B29">
        <w:rPr>
          <w:rFonts w:ascii="Times New Roman" w:hAnsi="Times New Roman"/>
          <w:sz w:val="27"/>
          <w:szCs w:val="27"/>
        </w:rPr>
        <w:t>потужностей</w:t>
      </w:r>
      <w:proofErr w:type="spellEnd"/>
      <w:r w:rsidR="004672D7" w:rsidRPr="006C2B29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591EF1">
        <w:rPr>
          <w:rFonts w:ascii="Times New Roman" w:hAnsi="Times New Roman"/>
          <w:sz w:val="27"/>
          <w:szCs w:val="27"/>
          <w:lang w:val="uk-UA"/>
        </w:rPr>
        <w:t xml:space="preserve">цієї </w:t>
      </w:r>
      <w:r w:rsidR="004672D7" w:rsidRPr="006C2B29">
        <w:rPr>
          <w:rFonts w:ascii="Times New Roman" w:hAnsi="Times New Roman"/>
          <w:sz w:val="27"/>
          <w:szCs w:val="27"/>
          <w:lang w:val="uk-UA"/>
        </w:rPr>
        <w:t xml:space="preserve">індустрії. </w:t>
      </w:r>
    </w:p>
    <w:p w:rsidR="0072771B" w:rsidRPr="006C2B29" w:rsidRDefault="00E24A1B" w:rsidP="00F25814">
      <w:pPr>
        <w:spacing w:after="80" w:line="240" w:lineRule="auto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6C2B29">
        <w:rPr>
          <w:rFonts w:ascii="Times New Roman" w:hAnsi="Times New Roman"/>
          <w:sz w:val="27"/>
          <w:szCs w:val="27"/>
          <w:lang w:val="uk-UA"/>
        </w:rPr>
        <w:t>Суттєвою вадою проекту є малий горизонт планування</w:t>
      </w:r>
      <w:r w:rsidR="004672D7" w:rsidRPr="006C2B29">
        <w:rPr>
          <w:rFonts w:ascii="Times New Roman" w:hAnsi="Times New Roman"/>
          <w:sz w:val="27"/>
          <w:szCs w:val="27"/>
          <w:lang w:val="uk-UA"/>
        </w:rPr>
        <w:t xml:space="preserve"> (до 2025 року)</w:t>
      </w:r>
      <w:r w:rsidRPr="006C2B29">
        <w:rPr>
          <w:rFonts w:ascii="Times New Roman" w:hAnsi="Times New Roman"/>
          <w:sz w:val="27"/>
          <w:szCs w:val="27"/>
          <w:lang w:val="uk-UA"/>
        </w:rPr>
        <w:t xml:space="preserve">. </w:t>
      </w:r>
      <w:r w:rsidR="00F21B8F">
        <w:rPr>
          <w:rFonts w:ascii="Times New Roman" w:hAnsi="Times New Roman"/>
          <w:sz w:val="27"/>
          <w:szCs w:val="27"/>
          <w:lang w:val="uk-UA"/>
        </w:rPr>
        <w:t>З</w:t>
      </w:r>
      <w:r w:rsidR="006B6107" w:rsidRPr="006C2B29">
        <w:rPr>
          <w:rFonts w:ascii="Times New Roman" w:hAnsi="Times New Roman"/>
          <w:sz w:val="27"/>
          <w:szCs w:val="27"/>
          <w:lang w:val="uk-UA"/>
        </w:rPr>
        <w:t xml:space="preserve"> таким підходом очікувані інвестиції традиційно спрямовуватимуться на сектори із гарантованою та швидкою віддачею, а </w:t>
      </w:r>
      <w:r w:rsidR="004672D7" w:rsidRPr="006C2B29">
        <w:rPr>
          <w:rFonts w:ascii="Times New Roman" w:hAnsi="Times New Roman"/>
          <w:sz w:val="27"/>
          <w:szCs w:val="27"/>
          <w:lang w:val="uk-UA"/>
        </w:rPr>
        <w:t xml:space="preserve">в </w:t>
      </w:r>
      <w:r w:rsidR="006B6107" w:rsidRPr="006C2B29">
        <w:rPr>
          <w:rFonts w:ascii="Times New Roman" w:hAnsi="Times New Roman"/>
          <w:sz w:val="27"/>
          <w:szCs w:val="27"/>
          <w:lang w:val="uk-UA"/>
        </w:rPr>
        <w:t>структурі потенційних  капіталовкладень переважатимуть не високотехнологічні виробництва</w:t>
      </w:r>
      <w:r w:rsidR="00C63B41" w:rsidRPr="006C2B29">
        <w:rPr>
          <w:rFonts w:ascii="Times New Roman" w:hAnsi="Times New Roman"/>
          <w:sz w:val="27"/>
          <w:szCs w:val="27"/>
          <w:lang w:val="uk-UA"/>
        </w:rPr>
        <w:t xml:space="preserve"> й інновації</w:t>
      </w:r>
      <w:r w:rsidR="006B6107" w:rsidRPr="006C2B29">
        <w:rPr>
          <w:rFonts w:ascii="Times New Roman" w:hAnsi="Times New Roman"/>
          <w:sz w:val="27"/>
          <w:szCs w:val="27"/>
          <w:lang w:val="uk-UA"/>
        </w:rPr>
        <w:t xml:space="preserve">, а </w:t>
      </w:r>
      <w:r w:rsidR="0072771B" w:rsidRPr="006C2B29">
        <w:rPr>
          <w:rFonts w:ascii="Times New Roman" w:hAnsi="Times New Roman"/>
          <w:sz w:val="27"/>
          <w:szCs w:val="27"/>
          <w:lang w:val="uk-UA"/>
        </w:rPr>
        <w:t>як правило</w:t>
      </w:r>
      <w:r w:rsidR="006B6107" w:rsidRPr="006C2B29">
        <w:rPr>
          <w:rFonts w:ascii="Times New Roman" w:hAnsi="Times New Roman"/>
          <w:sz w:val="27"/>
          <w:szCs w:val="27"/>
          <w:lang w:val="uk-UA"/>
        </w:rPr>
        <w:t xml:space="preserve"> сировинні галузі</w:t>
      </w:r>
      <w:r w:rsidR="0072771B" w:rsidRPr="006C2B29">
        <w:rPr>
          <w:rFonts w:ascii="Times New Roman" w:hAnsi="Times New Roman"/>
          <w:sz w:val="27"/>
          <w:szCs w:val="27"/>
          <w:lang w:val="uk-UA"/>
        </w:rPr>
        <w:t>.</w:t>
      </w:r>
      <w:r w:rsidR="006B6107" w:rsidRPr="006C2B29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:rsidR="0076688F" w:rsidRDefault="00153D7E" w:rsidP="00F25814">
      <w:pPr>
        <w:spacing w:after="80" w:line="240" w:lineRule="auto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 xml:space="preserve">На </w:t>
      </w:r>
      <w:r w:rsidR="00A84D90"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>стан</w:t>
      </w:r>
      <w:r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 xml:space="preserve"> </w:t>
      </w:r>
      <w:r w:rsidR="00A84D90"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 xml:space="preserve">реалізації планів щодо прискорення темпів економічного розвитку </w:t>
      </w:r>
      <w:r w:rsidR="007F002E"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>все більш</w:t>
      </w:r>
      <w:r w:rsidR="00F21B8F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 xml:space="preserve">ий </w:t>
      </w:r>
      <w:r w:rsidR="007F002E"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 xml:space="preserve"> вплив справляють </w:t>
      </w:r>
      <w:r w:rsidRPr="0076688F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>н</w:t>
      </w:r>
      <w:r w:rsidR="001448CC" w:rsidRPr="0076688F">
        <w:rPr>
          <w:rFonts w:ascii="Times New Roman" w:hAnsi="Times New Roman"/>
          <w:sz w:val="27"/>
          <w:szCs w:val="27"/>
          <w:lang w:val="uk-UA" w:eastAsia="ru-RU"/>
        </w:rPr>
        <w:t>егативні демографічні зміни</w:t>
      </w:r>
      <w:r w:rsidR="007F002E" w:rsidRPr="0076688F">
        <w:rPr>
          <w:rFonts w:ascii="Times New Roman" w:hAnsi="Times New Roman"/>
          <w:sz w:val="27"/>
          <w:szCs w:val="27"/>
          <w:lang w:val="uk-UA" w:eastAsia="ru-RU"/>
        </w:rPr>
        <w:t>.</w:t>
      </w:r>
      <w:r w:rsidR="007F002E" w:rsidRPr="006C2B29">
        <w:rPr>
          <w:rFonts w:ascii="Times New Roman" w:hAnsi="Times New Roman"/>
          <w:i/>
          <w:sz w:val="27"/>
          <w:szCs w:val="27"/>
          <w:lang w:val="uk-UA" w:eastAsia="ru-RU"/>
        </w:rPr>
        <w:t xml:space="preserve"> </w:t>
      </w:r>
      <w:r w:rsidR="007F002E" w:rsidRPr="0076688F">
        <w:rPr>
          <w:rFonts w:ascii="Times New Roman" w:hAnsi="Times New Roman"/>
          <w:sz w:val="27"/>
          <w:szCs w:val="27"/>
          <w:lang w:val="uk-UA" w:eastAsia="ru-RU"/>
        </w:rPr>
        <w:t>П</w:t>
      </w:r>
      <w:r w:rsidR="001448CC" w:rsidRPr="006C2B29">
        <w:rPr>
          <w:rFonts w:ascii="Times New Roman" w:hAnsi="Times New Roman"/>
          <w:sz w:val="27"/>
          <w:szCs w:val="27"/>
          <w:lang w:val="uk-UA" w:eastAsia="ru-RU"/>
        </w:rPr>
        <w:t xml:space="preserve">роцеси депопуляції і старіння населення несуть високі ризики для спроможності подальшого кадрового забезпечення потреб національної економіки власною робочою силою. </w:t>
      </w:r>
      <w:r w:rsidR="00A67914"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 xml:space="preserve">Негативною залишається динаміка чисельності економічно активного населення у віці </w:t>
      </w:r>
      <w:r w:rsidR="00A67914" w:rsidRPr="006C2B29">
        <w:rPr>
          <w:rFonts w:ascii="Times New Roman" w:hAnsi="Times New Roman"/>
          <w:color w:val="000000"/>
          <w:sz w:val="27"/>
          <w:szCs w:val="27"/>
          <w:lang w:bidi="en-US"/>
        </w:rPr>
        <w:t>15</w:t>
      </w:r>
      <w:r w:rsidR="00A67914" w:rsidRPr="006C2B29">
        <w:rPr>
          <w:rFonts w:ascii="Times New Roman" w:hAnsi="Times New Roman"/>
          <w:sz w:val="27"/>
          <w:szCs w:val="27"/>
          <w:lang w:bidi="en-US"/>
        </w:rPr>
        <w:t>-</w:t>
      </w:r>
      <w:r w:rsidR="00A67914" w:rsidRPr="006C2B29">
        <w:rPr>
          <w:rFonts w:ascii="Times New Roman" w:hAnsi="Times New Roman"/>
          <w:color w:val="000000"/>
          <w:sz w:val="27"/>
          <w:szCs w:val="27"/>
          <w:lang w:bidi="en-US"/>
        </w:rPr>
        <w:softHyphen/>
        <w:t>70</w:t>
      </w:r>
      <w:r w:rsidR="00A67914"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 xml:space="preserve"> років. Відтворення населе</w:t>
      </w:r>
      <w:r w:rsidR="006374C3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>ння забезпечується менш ніж на т</w:t>
      </w:r>
      <w:r w:rsidR="00A67914"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 xml:space="preserve">ри чверті. </w:t>
      </w:r>
      <w:r w:rsidR="00EE4540"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>Третина населення не доживає до завершення періоду трудової діяльності (65 років).</w:t>
      </w:r>
      <w:r w:rsidR="00F21B8F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 xml:space="preserve"> Т</w:t>
      </w:r>
      <w:r w:rsidR="00EE4540"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>ільки через передчасну смерть населення недовироблення національного продукту складає</w:t>
      </w:r>
      <w:r w:rsidR="0076688F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>,</w:t>
      </w:r>
      <w:r w:rsidR="00EE4540"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 xml:space="preserve"> за </w:t>
      </w:r>
      <w:r w:rsidR="00F21B8F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>експертними</w:t>
      </w:r>
      <w:r w:rsidR="00EE4540"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 xml:space="preserve"> оцінками</w:t>
      </w:r>
      <w:r w:rsidR="0076688F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>,</w:t>
      </w:r>
      <w:r w:rsidR="00EE4540"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 xml:space="preserve"> </w:t>
      </w:r>
      <w:r w:rsidR="002A3E22"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 xml:space="preserve">більше 50 </w:t>
      </w:r>
      <w:proofErr w:type="spellStart"/>
      <w:r w:rsidR="002A3E22"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>млрд</w:t>
      </w:r>
      <w:proofErr w:type="spellEnd"/>
      <w:r w:rsidR="002A3E22"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 xml:space="preserve"> </w:t>
      </w:r>
      <w:r w:rsidR="00EE4540"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>грн.</w:t>
      </w:r>
      <w:r w:rsidR="002A3E22"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 xml:space="preserve"> </w:t>
      </w:r>
      <w:r w:rsidR="00C66CD0"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>Г</w:t>
      </w:r>
      <w:r w:rsidR="00C66CD0" w:rsidRPr="006C2B29">
        <w:rPr>
          <w:rFonts w:ascii="Times New Roman" w:hAnsi="Times New Roman"/>
          <w:sz w:val="27"/>
          <w:szCs w:val="27"/>
          <w:lang w:val="uk-UA" w:eastAsia="ru-RU"/>
        </w:rPr>
        <w:t>остро постає питання збереження і розвитку інтелектуального потенціалу держави як її конкурентної переваги, оскільки н</w:t>
      </w:r>
      <w:r w:rsidR="001448CC" w:rsidRPr="006C2B29">
        <w:rPr>
          <w:rFonts w:ascii="Times New Roman" w:hAnsi="Times New Roman"/>
          <w:sz w:val="27"/>
          <w:szCs w:val="27"/>
          <w:lang w:val="uk-UA" w:eastAsia="ru-RU"/>
        </w:rPr>
        <w:t>адто високими залишаються втрати трудового потенціалу країни внаслідок трудової та освітньої міграції.</w:t>
      </w:r>
      <w:r w:rsidR="006C2B29" w:rsidRPr="006C2B29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</w:t>
      </w:r>
      <w:r w:rsidR="006C2B29" w:rsidRPr="006C2B29">
        <w:rPr>
          <w:rFonts w:ascii="Times New Roman" w:hAnsi="Times New Roman"/>
          <w:color w:val="000000"/>
          <w:sz w:val="27"/>
          <w:szCs w:val="27"/>
          <w:lang w:val="uk-UA" w:eastAsia="uk-UA" w:bidi="uk-UA"/>
        </w:rPr>
        <w:t xml:space="preserve">За експертними оцінками, сьогодні за кордоном працюють до 5 млн. українців. </w:t>
      </w:r>
      <w:r w:rsidR="006C2B29" w:rsidRPr="006C2B29">
        <w:rPr>
          <w:rFonts w:ascii="Times New Roman" w:hAnsi="Times New Roman"/>
          <w:sz w:val="27"/>
          <w:szCs w:val="27"/>
          <w:lang w:val="uk-UA" w:eastAsia="ru-RU"/>
        </w:rPr>
        <w:t xml:space="preserve">Трудова міграція українців до Польщі, Чехії, Угорщини стає усе більш масовою, при цьому спостерігається тенденція до врегульованої міграції або скорішого врегулювання статусу проживання і працевлаштування в країнах ЄС. </w:t>
      </w:r>
      <w:r w:rsidR="006C2B29" w:rsidRPr="006C2B29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Набуває поширення еміграція бізнесу, коли потужні виробництва, як правило, з інноваційних сфер переносяться в країни-сусіди. Тобто, </w:t>
      </w:r>
      <w:r w:rsidR="00F25814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вітчизняні </w:t>
      </w:r>
      <w:r w:rsidR="006C2B29" w:rsidRPr="006C2B29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роботодавці готові </w:t>
      </w:r>
      <w:r w:rsidR="00F25814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швидше </w:t>
      </w:r>
      <w:r w:rsidR="006C2B29" w:rsidRPr="006C2B29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платити високі</w:t>
      </w:r>
      <w:r w:rsidR="006C2B29" w:rsidRPr="006C2B29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="006C2B29" w:rsidRPr="006C2B29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зарплати в Євросоюзі, ніж миритися з нестабільністю ділового клімату у власній країні.</w:t>
      </w:r>
      <w:r w:rsidR="006C2B29" w:rsidRPr="006C2B29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:rsidR="00C66CD0" w:rsidRDefault="0017797F" w:rsidP="00F25814">
      <w:pPr>
        <w:spacing w:after="8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val="uk-UA"/>
        </w:rPr>
      </w:pPr>
      <w:r w:rsidRPr="006C2B29">
        <w:rPr>
          <w:rFonts w:ascii="Times New Roman" w:hAnsi="Times New Roman"/>
          <w:color w:val="222222"/>
          <w:sz w:val="27"/>
          <w:szCs w:val="27"/>
          <w:lang w:val="uk-UA"/>
        </w:rPr>
        <w:t>Разом з тим в Україні сформувався колосальний відкладений попит на інвестиці</w:t>
      </w:r>
      <w:r w:rsidR="00F25814">
        <w:rPr>
          <w:rFonts w:ascii="Times New Roman" w:hAnsi="Times New Roman"/>
          <w:color w:val="222222"/>
          <w:sz w:val="27"/>
          <w:szCs w:val="27"/>
          <w:lang w:val="uk-UA"/>
        </w:rPr>
        <w:t>ї в</w:t>
      </w:r>
      <w:r w:rsidRPr="006C2B29">
        <w:rPr>
          <w:rFonts w:ascii="Times New Roman" w:hAnsi="Times New Roman"/>
          <w:color w:val="222222"/>
          <w:sz w:val="27"/>
          <w:szCs w:val="27"/>
          <w:lang w:val="uk-UA"/>
        </w:rPr>
        <w:t xml:space="preserve"> інфраструктурн</w:t>
      </w:r>
      <w:r w:rsidR="00F25814">
        <w:rPr>
          <w:rFonts w:ascii="Times New Roman" w:hAnsi="Times New Roman"/>
          <w:color w:val="222222"/>
          <w:sz w:val="27"/>
          <w:szCs w:val="27"/>
          <w:lang w:val="uk-UA"/>
        </w:rPr>
        <w:t>і</w:t>
      </w:r>
      <w:r w:rsidRPr="006C2B29">
        <w:rPr>
          <w:rFonts w:ascii="Times New Roman" w:hAnsi="Times New Roman"/>
          <w:color w:val="222222"/>
          <w:sz w:val="27"/>
          <w:szCs w:val="27"/>
          <w:lang w:val="uk-UA"/>
        </w:rPr>
        <w:t xml:space="preserve"> об’єкт</w:t>
      </w:r>
      <w:r w:rsidR="00F25814">
        <w:rPr>
          <w:rFonts w:ascii="Times New Roman" w:hAnsi="Times New Roman"/>
          <w:color w:val="222222"/>
          <w:sz w:val="27"/>
          <w:szCs w:val="27"/>
          <w:lang w:val="uk-UA"/>
        </w:rPr>
        <w:t>и</w:t>
      </w:r>
      <w:r w:rsidRPr="006C2B29">
        <w:rPr>
          <w:rFonts w:ascii="Times New Roman" w:hAnsi="Times New Roman"/>
          <w:color w:val="222222"/>
          <w:sz w:val="27"/>
          <w:szCs w:val="27"/>
          <w:lang w:val="uk-UA"/>
        </w:rPr>
        <w:t>, що зберігає великі шанси для відновлення високотехнологічного промислового сектору економіки, активізації попиту на внутрішньому ринку, створення нових виробництв та робочих місць</w:t>
      </w:r>
      <w:r w:rsidR="00F25814">
        <w:rPr>
          <w:rFonts w:ascii="Times New Roman" w:hAnsi="Times New Roman"/>
          <w:color w:val="222222"/>
          <w:sz w:val="27"/>
          <w:szCs w:val="27"/>
          <w:lang w:val="uk-UA"/>
        </w:rPr>
        <w:t xml:space="preserve"> тощо</w:t>
      </w:r>
      <w:r w:rsidR="00C66CD0" w:rsidRPr="006C2B29">
        <w:rPr>
          <w:rFonts w:ascii="Times New Roman" w:hAnsi="Times New Roman"/>
          <w:color w:val="222222"/>
          <w:sz w:val="27"/>
          <w:szCs w:val="27"/>
          <w:lang w:val="uk-UA"/>
        </w:rPr>
        <w:t xml:space="preserve">. </w:t>
      </w:r>
    </w:p>
    <w:p w:rsidR="00243EA3" w:rsidRPr="00243EA3" w:rsidRDefault="00243EA3" w:rsidP="00F25814">
      <w:pPr>
        <w:spacing w:after="80" w:line="240" w:lineRule="auto"/>
        <w:ind w:firstLine="851"/>
        <w:jc w:val="both"/>
        <w:rPr>
          <w:rFonts w:ascii="Times New Roman" w:eastAsiaTheme="minorHAnsi" w:hAnsi="Times New Roman"/>
          <w:sz w:val="27"/>
          <w:szCs w:val="27"/>
          <w:lang w:val="uk-UA"/>
        </w:rPr>
      </w:pPr>
      <w:r w:rsidRPr="00243EA3">
        <w:rPr>
          <w:rFonts w:ascii="Times New Roman" w:eastAsiaTheme="minorHAnsi" w:hAnsi="Times New Roman"/>
          <w:sz w:val="27"/>
          <w:szCs w:val="27"/>
          <w:lang w:val="uk-UA"/>
        </w:rPr>
        <w:t xml:space="preserve">Децентралізація управління і збільшення фінансових потоків на місцевому рівні є магістральною ідеєю розвитку країни. Територіальні органи влади отримали можливість реалізовувати проекти, які мають тривалий термін виконання і потребують кредитних ресурсів для реалізації. Водночас в Україні хронічно не вибираються кредитні ресурси за програмами Світового банку, Європейського банку реконструкції та розвитку, інших міжнародних фінансових установ. Тобто в країні не сформовано культури користування міжнародними кредитними лініями й не створено системи, яка б стимулювала </w:t>
      </w:r>
      <w:r w:rsidRPr="00243EA3">
        <w:rPr>
          <w:rFonts w:ascii="Times New Roman" w:eastAsiaTheme="minorHAnsi" w:hAnsi="Times New Roman"/>
          <w:sz w:val="27"/>
          <w:szCs w:val="27"/>
          <w:lang w:val="uk-UA"/>
        </w:rPr>
        <w:lastRenderedPageBreak/>
        <w:t>роботу банку другого рівня, котрий працює з потужними зарубіжними фінансовими партнерами. Немає жодної навчальної програми, що на практиці навчила б широке коло потенційних позичальників, котрі працюють у місцевих органах влади, скористатися ресурсами, які вже є в країні.</w:t>
      </w:r>
    </w:p>
    <w:p w:rsidR="00C66CD0" w:rsidRPr="006C2B29" w:rsidRDefault="00C66CD0" w:rsidP="00F25814">
      <w:pPr>
        <w:spacing w:after="160" w:line="240" w:lineRule="auto"/>
        <w:ind w:firstLine="851"/>
        <w:jc w:val="both"/>
        <w:rPr>
          <w:rFonts w:ascii="Times New Roman" w:hAnsi="Times New Roman"/>
          <w:i/>
          <w:color w:val="222222"/>
          <w:sz w:val="27"/>
          <w:szCs w:val="27"/>
          <w:lang w:val="uk-UA"/>
        </w:rPr>
      </w:pPr>
      <w:r w:rsidRPr="006C2B29">
        <w:rPr>
          <w:rFonts w:ascii="Times New Roman" w:hAnsi="Times New Roman"/>
          <w:i/>
          <w:color w:val="222222"/>
          <w:sz w:val="27"/>
          <w:szCs w:val="27"/>
          <w:lang w:val="uk-UA"/>
        </w:rPr>
        <w:t>Виходячи із цього</w:t>
      </w:r>
      <w:r w:rsidR="006374C3">
        <w:rPr>
          <w:rFonts w:ascii="Times New Roman" w:hAnsi="Times New Roman"/>
          <w:i/>
          <w:color w:val="222222"/>
          <w:sz w:val="27"/>
          <w:szCs w:val="27"/>
          <w:lang w:val="uk-UA"/>
        </w:rPr>
        <w:t>,</w:t>
      </w:r>
      <w:r w:rsidRPr="006C2B29">
        <w:rPr>
          <w:rFonts w:ascii="Times New Roman" w:hAnsi="Times New Roman"/>
          <w:i/>
          <w:color w:val="222222"/>
          <w:sz w:val="27"/>
          <w:szCs w:val="27"/>
          <w:lang w:val="uk-UA"/>
        </w:rPr>
        <w:t xml:space="preserve"> пропонується сфокусувати подальші спільні зусилля влади,  ділової громадськості, експертного середовища на таких напрямах:</w:t>
      </w:r>
    </w:p>
    <w:p w:rsidR="003764CE" w:rsidRPr="006C2B29" w:rsidRDefault="009F362E" w:rsidP="00F2581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222222"/>
          <w:sz w:val="27"/>
          <w:szCs w:val="27"/>
          <w:lang w:val="uk-UA"/>
        </w:rPr>
      </w:pPr>
      <w:r w:rsidRPr="006C2B29">
        <w:rPr>
          <w:rFonts w:ascii="Times New Roman" w:hAnsi="Times New Roman" w:cs="Times New Roman"/>
          <w:b/>
          <w:color w:val="222222"/>
          <w:sz w:val="27"/>
          <w:szCs w:val="27"/>
          <w:lang w:val="uk-UA"/>
        </w:rPr>
        <w:t>Доо</w:t>
      </w:r>
      <w:r w:rsidR="00C66CD0" w:rsidRPr="006C2B29">
        <w:rPr>
          <w:rFonts w:ascii="Times New Roman" w:hAnsi="Times New Roman" w:cs="Times New Roman"/>
          <w:b/>
          <w:color w:val="222222"/>
          <w:sz w:val="27"/>
          <w:szCs w:val="27"/>
          <w:lang w:val="uk-UA"/>
        </w:rPr>
        <w:t>п</w:t>
      </w:r>
      <w:r w:rsidRPr="006C2B29">
        <w:rPr>
          <w:rFonts w:ascii="Times New Roman" w:hAnsi="Times New Roman" w:cs="Times New Roman"/>
          <w:b/>
          <w:color w:val="222222"/>
          <w:sz w:val="27"/>
          <w:szCs w:val="27"/>
          <w:lang w:val="uk-UA"/>
        </w:rPr>
        <w:t>рацюва</w:t>
      </w:r>
      <w:r w:rsidR="00CB47BD" w:rsidRPr="006C2B29">
        <w:rPr>
          <w:rFonts w:ascii="Times New Roman" w:hAnsi="Times New Roman" w:cs="Times New Roman"/>
          <w:b/>
          <w:color w:val="222222"/>
          <w:sz w:val="27"/>
          <w:szCs w:val="27"/>
          <w:lang w:val="uk-UA"/>
        </w:rPr>
        <w:t>ти</w:t>
      </w:r>
      <w:r w:rsidR="00C66CD0" w:rsidRPr="006C2B29">
        <w:rPr>
          <w:rFonts w:ascii="Times New Roman" w:hAnsi="Times New Roman" w:cs="Times New Roman"/>
          <w:b/>
          <w:color w:val="222222"/>
          <w:sz w:val="27"/>
          <w:szCs w:val="27"/>
          <w:lang w:val="uk-UA"/>
        </w:rPr>
        <w:t xml:space="preserve"> проект Стратегії розвитку промислового </w:t>
      </w:r>
      <w:r w:rsidR="003764CE" w:rsidRPr="006C2B29">
        <w:rPr>
          <w:rFonts w:ascii="Times New Roman" w:hAnsi="Times New Roman" w:cs="Times New Roman"/>
          <w:b/>
          <w:color w:val="222222"/>
          <w:sz w:val="27"/>
          <w:szCs w:val="27"/>
          <w:lang w:val="uk-UA"/>
        </w:rPr>
        <w:t xml:space="preserve">комплексу </w:t>
      </w:r>
      <w:r w:rsidR="009A7902" w:rsidRPr="006C2B29">
        <w:rPr>
          <w:rFonts w:ascii="Times New Roman" w:hAnsi="Times New Roman" w:cs="Times New Roman"/>
          <w:b/>
          <w:color w:val="222222"/>
          <w:sz w:val="27"/>
          <w:szCs w:val="27"/>
          <w:lang w:val="uk-UA"/>
        </w:rPr>
        <w:t xml:space="preserve">із врахуванням </w:t>
      </w:r>
      <w:r w:rsidRPr="006C2B29">
        <w:rPr>
          <w:rFonts w:ascii="Times New Roman" w:hAnsi="Times New Roman" w:cs="Times New Roman"/>
          <w:b/>
          <w:color w:val="222222"/>
          <w:sz w:val="27"/>
          <w:szCs w:val="27"/>
          <w:lang w:val="uk-UA"/>
        </w:rPr>
        <w:t>таких</w:t>
      </w:r>
      <w:r w:rsidR="003764CE" w:rsidRPr="006C2B29">
        <w:rPr>
          <w:rFonts w:ascii="Times New Roman" w:hAnsi="Times New Roman" w:cs="Times New Roman"/>
          <w:b/>
          <w:color w:val="222222"/>
          <w:sz w:val="27"/>
          <w:szCs w:val="27"/>
          <w:lang w:val="uk-UA"/>
        </w:rPr>
        <w:t xml:space="preserve"> положен</w:t>
      </w:r>
      <w:r w:rsidRPr="006C2B29">
        <w:rPr>
          <w:rFonts w:ascii="Times New Roman" w:hAnsi="Times New Roman" w:cs="Times New Roman"/>
          <w:b/>
          <w:color w:val="222222"/>
          <w:sz w:val="27"/>
          <w:szCs w:val="27"/>
          <w:lang w:val="uk-UA"/>
        </w:rPr>
        <w:t>ь</w:t>
      </w:r>
      <w:r w:rsidRPr="006C2B29">
        <w:rPr>
          <w:rFonts w:ascii="Times New Roman" w:hAnsi="Times New Roman" w:cs="Times New Roman"/>
          <w:color w:val="222222"/>
          <w:sz w:val="27"/>
          <w:szCs w:val="27"/>
          <w:lang w:val="uk-UA"/>
        </w:rPr>
        <w:t>:</w:t>
      </w:r>
    </w:p>
    <w:p w:rsidR="009F362E" w:rsidRPr="006C2B29" w:rsidRDefault="009F362E" w:rsidP="00F25814">
      <w:pPr>
        <w:pStyle w:val="a3"/>
        <w:spacing w:line="240" w:lineRule="auto"/>
        <w:ind w:left="1211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3764CE" w:rsidRPr="006C2B29" w:rsidRDefault="009F362E" w:rsidP="00F25814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Визначення </w:t>
      </w:r>
      <w:r w:rsidR="0072771B"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необхідного </w:t>
      </w:r>
      <w:r w:rsidR="003764CE" w:rsidRPr="006C2B29">
        <w:rPr>
          <w:rFonts w:ascii="Times New Roman" w:hAnsi="Times New Roman" w:cs="Times New Roman"/>
          <w:sz w:val="27"/>
          <w:szCs w:val="27"/>
        </w:rPr>
        <w:t>вид</w:t>
      </w:r>
      <w:r w:rsidRPr="006C2B29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3764CE" w:rsidRPr="006C2B29">
        <w:rPr>
          <w:rFonts w:ascii="Times New Roman" w:hAnsi="Times New Roman" w:cs="Times New Roman"/>
          <w:sz w:val="27"/>
          <w:szCs w:val="27"/>
        </w:rPr>
        <w:t xml:space="preserve"> та тип</w:t>
      </w:r>
      <w:r w:rsidRPr="006C2B29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6C2B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C2B29">
        <w:rPr>
          <w:rFonts w:ascii="Times New Roman" w:hAnsi="Times New Roman" w:cs="Times New Roman"/>
          <w:sz w:val="27"/>
          <w:szCs w:val="27"/>
        </w:rPr>
        <w:t>промислового</w:t>
      </w:r>
      <w:proofErr w:type="spellEnd"/>
      <w:r w:rsidRPr="006C2B29">
        <w:rPr>
          <w:rFonts w:ascii="Times New Roman" w:hAnsi="Times New Roman" w:cs="Times New Roman"/>
          <w:sz w:val="27"/>
          <w:szCs w:val="27"/>
        </w:rPr>
        <w:t xml:space="preserve"> комплексу, </w:t>
      </w:r>
      <w:r w:rsidR="003764CE" w:rsidRPr="006C2B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764CE" w:rsidRPr="006C2B29">
        <w:rPr>
          <w:rFonts w:ascii="Times New Roman" w:hAnsi="Times New Roman" w:cs="Times New Roman"/>
          <w:sz w:val="27"/>
          <w:szCs w:val="27"/>
        </w:rPr>
        <w:t>його</w:t>
      </w:r>
      <w:proofErr w:type="spellEnd"/>
      <w:r w:rsidR="003764CE" w:rsidRPr="006C2B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764CE" w:rsidRPr="006C2B29">
        <w:rPr>
          <w:rFonts w:ascii="Times New Roman" w:hAnsi="Times New Roman" w:cs="Times New Roman"/>
          <w:sz w:val="27"/>
          <w:szCs w:val="27"/>
        </w:rPr>
        <w:t>структури</w:t>
      </w:r>
      <w:proofErr w:type="spellEnd"/>
      <w:r w:rsidR="003764CE" w:rsidRPr="006C2B29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="003764CE" w:rsidRPr="006C2B29">
        <w:rPr>
          <w:rFonts w:ascii="Times New Roman" w:hAnsi="Times New Roman" w:cs="Times New Roman"/>
          <w:sz w:val="27"/>
          <w:szCs w:val="27"/>
        </w:rPr>
        <w:t>інституціональних</w:t>
      </w:r>
      <w:proofErr w:type="spellEnd"/>
      <w:r w:rsidR="003764CE" w:rsidRPr="006C2B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764CE" w:rsidRPr="006C2B29">
        <w:rPr>
          <w:rFonts w:ascii="Times New Roman" w:hAnsi="Times New Roman" w:cs="Times New Roman"/>
          <w:sz w:val="27"/>
          <w:szCs w:val="27"/>
        </w:rPr>
        <w:t>можливостей</w:t>
      </w:r>
      <w:proofErr w:type="spellEnd"/>
      <w:r w:rsidR="003764CE" w:rsidRPr="006C2B29">
        <w:rPr>
          <w:rFonts w:ascii="Times New Roman" w:hAnsi="Times New Roman" w:cs="Times New Roman"/>
          <w:sz w:val="27"/>
          <w:szCs w:val="27"/>
        </w:rPr>
        <w:t>.</w:t>
      </w:r>
      <w:r w:rsidR="003764CE"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6C2B29">
        <w:rPr>
          <w:rFonts w:ascii="Times New Roman" w:hAnsi="Times New Roman" w:cs="Times New Roman"/>
          <w:sz w:val="27"/>
          <w:szCs w:val="27"/>
          <w:lang w:val="uk-UA"/>
        </w:rPr>
        <w:t>Зокрема, с</w:t>
      </w:r>
      <w:r w:rsidR="003764CE"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труктура конкурентоспроможного промислового комплексу повинна дозволяти  реалізувати повні інноваційно-інвестиційні цикли, щонайменше, для  </w:t>
      </w:r>
      <w:proofErr w:type="spellStart"/>
      <w:r w:rsidR="003764CE" w:rsidRPr="006C2B29">
        <w:rPr>
          <w:rFonts w:ascii="Times New Roman" w:hAnsi="Times New Roman" w:cs="Times New Roman"/>
          <w:sz w:val="27"/>
          <w:szCs w:val="27"/>
          <w:lang w:val="uk-UA"/>
        </w:rPr>
        <w:t>макротехнологій</w:t>
      </w:r>
      <w:proofErr w:type="spellEnd"/>
      <w:r w:rsidR="003764CE"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 та </w:t>
      </w:r>
      <w:proofErr w:type="spellStart"/>
      <w:r w:rsidR="003764CE" w:rsidRPr="006C2B29">
        <w:rPr>
          <w:rFonts w:ascii="Times New Roman" w:hAnsi="Times New Roman" w:cs="Times New Roman"/>
          <w:sz w:val="27"/>
          <w:szCs w:val="27"/>
          <w:lang w:val="uk-UA"/>
        </w:rPr>
        <w:t>галуз</w:t>
      </w:r>
      <w:r w:rsidR="00F25814">
        <w:rPr>
          <w:rFonts w:ascii="Times New Roman" w:hAnsi="Times New Roman" w:cs="Times New Roman"/>
          <w:sz w:val="27"/>
          <w:szCs w:val="27"/>
          <w:lang w:val="uk-UA"/>
        </w:rPr>
        <w:t>ево</w:t>
      </w:r>
      <w:proofErr w:type="spellEnd"/>
      <w:r w:rsidR="00F2581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764CE"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утворюючих технологій, що мають природні та  історично </w:t>
      </w:r>
      <w:r w:rsidR="006D539C">
        <w:rPr>
          <w:rFonts w:ascii="Times New Roman" w:hAnsi="Times New Roman" w:cs="Times New Roman"/>
          <w:sz w:val="27"/>
          <w:szCs w:val="27"/>
          <w:lang w:val="uk-UA"/>
        </w:rPr>
        <w:t>сформовані</w:t>
      </w:r>
      <w:r w:rsidR="003764CE"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 конкурентні переваги  у державі та регіонах.</w:t>
      </w:r>
    </w:p>
    <w:p w:rsidR="003917DA" w:rsidRPr="006C2B29" w:rsidRDefault="009F362E" w:rsidP="00F25814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Формування 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належн</w:t>
      </w:r>
      <w:r w:rsidRPr="006C2B29">
        <w:rPr>
          <w:rFonts w:ascii="Times New Roman" w:hAnsi="Times New Roman" w:cs="Times New Roman"/>
          <w:sz w:val="27"/>
          <w:szCs w:val="27"/>
          <w:lang w:val="uk-UA"/>
        </w:rPr>
        <w:t>ої</w:t>
      </w:r>
      <w:proofErr w:type="spellEnd"/>
      <w:r w:rsidR="003917DA" w:rsidRPr="006C2B29">
        <w:rPr>
          <w:rFonts w:ascii="Times New Roman" w:hAnsi="Times New Roman" w:cs="Times New Roman"/>
          <w:sz w:val="27"/>
          <w:szCs w:val="27"/>
        </w:rPr>
        <w:t xml:space="preserve"> систем</w:t>
      </w:r>
      <w:r w:rsidRPr="006C2B29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3917DA" w:rsidRPr="006C2B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наукового</w:t>
      </w:r>
      <w:proofErr w:type="spellEnd"/>
      <w:r w:rsidR="003917DA" w:rsidRPr="006C2B29">
        <w:rPr>
          <w:rFonts w:ascii="Times New Roman" w:hAnsi="Times New Roman" w:cs="Times New Roman"/>
          <w:sz w:val="27"/>
          <w:szCs w:val="27"/>
        </w:rPr>
        <w:t>, ко</w:t>
      </w:r>
      <w:r w:rsidR="00483A75" w:rsidRPr="006C2B29">
        <w:rPr>
          <w:rFonts w:ascii="Times New Roman" w:hAnsi="Times New Roman" w:cs="Times New Roman"/>
          <w:sz w:val="27"/>
          <w:szCs w:val="27"/>
          <w:lang w:val="uk-UA"/>
        </w:rPr>
        <w:t>н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структорського</w:t>
      </w:r>
      <w:proofErr w:type="spellEnd"/>
      <w:r w:rsidR="003917DA" w:rsidRPr="006C2B29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технологічно</w:t>
      </w:r>
      <w:r w:rsidRPr="006C2B29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6C2B29">
        <w:rPr>
          <w:rFonts w:ascii="Times New Roman" w:hAnsi="Times New Roman" w:cs="Times New Roman"/>
          <w:sz w:val="27"/>
          <w:szCs w:val="27"/>
        </w:rPr>
        <w:t xml:space="preserve"> та проектного </w:t>
      </w:r>
      <w:proofErr w:type="spellStart"/>
      <w:r w:rsidRPr="006C2B29">
        <w:rPr>
          <w:rFonts w:ascii="Times New Roman" w:hAnsi="Times New Roman" w:cs="Times New Roman"/>
          <w:sz w:val="27"/>
          <w:szCs w:val="27"/>
        </w:rPr>
        <w:t>забезпечення</w:t>
      </w:r>
      <w:proofErr w:type="spellEnd"/>
      <w:r w:rsidRPr="006C2B29">
        <w:rPr>
          <w:rFonts w:ascii="Times New Roman" w:hAnsi="Times New Roman" w:cs="Times New Roman"/>
          <w:sz w:val="27"/>
          <w:szCs w:val="27"/>
        </w:rPr>
        <w:t xml:space="preserve"> (</w:t>
      </w:r>
      <w:r w:rsidR="003917DA" w:rsidRPr="006C2B29">
        <w:rPr>
          <w:rFonts w:ascii="Times New Roman" w:hAnsi="Times New Roman" w:cs="Times New Roman"/>
          <w:sz w:val="27"/>
          <w:szCs w:val="27"/>
        </w:rPr>
        <w:t xml:space="preserve">у тому 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числі</w:t>
      </w:r>
      <w:proofErr w:type="spellEnd"/>
      <w:r w:rsidR="0076688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3917DA" w:rsidRPr="006C2B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Національний</w:t>
      </w:r>
      <w:proofErr w:type="spellEnd"/>
      <w:r w:rsidR="003917DA" w:rsidRPr="006C2B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нау</w:t>
      </w:r>
      <w:r w:rsidR="003764CE" w:rsidRPr="006C2B29">
        <w:rPr>
          <w:rFonts w:ascii="Times New Roman" w:hAnsi="Times New Roman" w:cs="Times New Roman"/>
          <w:sz w:val="27"/>
          <w:szCs w:val="27"/>
        </w:rPr>
        <w:t>ковий</w:t>
      </w:r>
      <w:proofErr w:type="spellEnd"/>
      <w:r w:rsidR="003764CE" w:rsidRPr="006C2B29">
        <w:rPr>
          <w:rFonts w:ascii="Times New Roman" w:hAnsi="Times New Roman" w:cs="Times New Roman"/>
          <w:sz w:val="27"/>
          <w:szCs w:val="27"/>
        </w:rPr>
        <w:t xml:space="preserve"> центр </w:t>
      </w:r>
      <w:proofErr w:type="spellStart"/>
      <w:r w:rsidR="003764CE" w:rsidRPr="006C2B29">
        <w:rPr>
          <w:rFonts w:ascii="Times New Roman" w:hAnsi="Times New Roman" w:cs="Times New Roman"/>
          <w:sz w:val="27"/>
          <w:szCs w:val="27"/>
        </w:rPr>
        <w:t>промисловості</w:t>
      </w:r>
      <w:proofErr w:type="spellEnd"/>
      <w:r w:rsidR="003764CE" w:rsidRPr="006C2B29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3764CE" w:rsidRPr="006C2B29">
        <w:rPr>
          <w:rFonts w:ascii="Times New Roman" w:hAnsi="Times New Roman" w:cs="Times New Roman"/>
          <w:sz w:val="27"/>
          <w:szCs w:val="27"/>
        </w:rPr>
        <w:t>Наці</w:t>
      </w:r>
      <w:r w:rsidR="003917DA" w:rsidRPr="006C2B29">
        <w:rPr>
          <w:rFonts w:ascii="Times New Roman" w:hAnsi="Times New Roman" w:cs="Times New Roman"/>
          <w:sz w:val="27"/>
          <w:szCs w:val="27"/>
        </w:rPr>
        <w:t>ональні</w:t>
      </w:r>
      <w:proofErr w:type="spellEnd"/>
      <w:r w:rsidR="003917DA" w:rsidRPr="006C2B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центри</w:t>
      </w:r>
      <w:proofErr w:type="spellEnd"/>
      <w:r w:rsidR="003917DA" w:rsidRPr="006C2B29">
        <w:rPr>
          <w:rFonts w:ascii="Times New Roman" w:hAnsi="Times New Roman" w:cs="Times New Roman"/>
          <w:sz w:val="27"/>
          <w:szCs w:val="27"/>
        </w:rPr>
        <w:t xml:space="preserve"> по компл</w:t>
      </w:r>
      <w:r w:rsidRPr="006C2B29">
        <w:rPr>
          <w:rFonts w:ascii="Times New Roman" w:hAnsi="Times New Roman" w:cs="Times New Roman"/>
          <w:sz w:val="27"/>
          <w:szCs w:val="27"/>
        </w:rPr>
        <w:t xml:space="preserve">ексах </w:t>
      </w:r>
      <w:proofErr w:type="spellStart"/>
      <w:r w:rsidRPr="006C2B29">
        <w:rPr>
          <w:rFonts w:ascii="Times New Roman" w:hAnsi="Times New Roman" w:cs="Times New Roman"/>
          <w:sz w:val="27"/>
          <w:szCs w:val="27"/>
        </w:rPr>
        <w:t>галузей</w:t>
      </w:r>
      <w:proofErr w:type="spellEnd"/>
      <w:r w:rsidRPr="006C2B29">
        <w:rPr>
          <w:rFonts w:ascii="Times New Roman" w:hAnsi="Times New Roman" w:cs="Times New Roman"/>
          <w:sz w:val="27"/>
          <w:szCs w:val="27"/>
        </w:rPr>
        <w:t>)</w:t>
      </w:r>
      <w:r w:rsidR="003764CE" w:rsidRPr="006C2B29">
        <w:rPr>
          <w:rFonts w:ascii="Times New Roman" w:hAnsi="Times New Roman" w:cs="Times New Roman"/>
          <w:sz w:val="27"/>
          <w:szCs w:val="27"/>
        </w:rPr>
        <w:t>, я</w:t>
      </w:r>
      <w:proofErr w:type="spellStart"/>
      <w:r w:rsidRPr="006C2B29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3764CE" w:rsidRPr="006C2B29">
        <w:rPr>
          <w:rFonts w:ascii="Times New Roman" w:hAnsi="Times New Roman" w:cs="Times New Roman"/>
          <w:sz w:val="27"/>
          <w:szCs w:val="27"/>
          <w:lang w:val="uk-UA"/>
        </w:rPr>
        <w:t>а</w:t>
      </w:r>
      <w:proofErr w:type="spellEnd"/>
      <w:r w:rsidR="003917DA" w:rsidRPr="006C2B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була</w:t>
      </w:r>
      <w:proofErr w:type="spellEnd"/>
      <w:r w:rsidR="003917DA" w:rsidRPr="006C2B29">
        <w:rPr>
          <w:rFonts w:ascii="Times New Roman" w:hAnsi="Times New Roman" w:cs="Times New Roman"/>
          <w:sz w:val="27"/>
          <w:szCs w:val="27"/>
        </w:rPr>
        <w:t xml:space="preserve"> б 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здатна</w:t>
      </w:r>
      <w:proofErr w:type="spellEnd"/>
      <w:r w:rsidR="003917DA" w:rsidRPr="006C2B29">
        <w:rPr>
          <w:rFonts w:ascii="Times New Roman" w:hAnsi="Times New Roman" w:cs="Times New Roman"/>
          <w:sz w:val="27"/>
          <w:szCs w:val="27"/>
        </w:rPr>
        <w:t xml:space="preserve"> </w:t>
      </w:r>
      <w:r w:rsidR="003764CE" w:rsidRPr="006C2B29">
        <w:rPr>
          <w:rFonts w:ascii="Times New Roman" w:hAnsi="Times New Roman" w:cs="Times New Roman"/>
          <w:sz w:val="27"/>
          <w:szCs w:val="27"/>
          <w:lang w:val="uk-UA"/>
        </w:rPr>
        <w:t>здійснити</w:t>
      </w:r>
      <w:r w:rsidR="003917DA" w:rsidRPr="006C2B29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розширене</w:t>
      </w:r>
      <w:proofErr w:type="spellEnd"/>
      <w:r w:rsidR="003917DA" w:rsidRPr="006C2B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відтворення</w:t>
      </w:r>
      <w:proofErr w:type="spellEnd"/>
      <w:r w:rsidR="003917DA" w:rsidRPr="006C2B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технологій</w:t>
      </w:r>
      <w:proofErr w:type="spellEnd"/>
      <w:r w:rsidR="003917DA" w:rsidRPr="006C2B29">
        <w:rPr>
          <w:rFonts w:ascii="Times New Roman" w:hAnsi="Times New Roman" w:cs="Times New Roman"/>
          <w:sz w:val="27"/>
          <w:szCs w:val="27"/>
        </w:rPr>
        <w:t xml:space="preserve"> 5, 6 та 7 –го 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технологічних</w:t>
      </w:r>
      <w:proofErr w:type="spellEnd"/>
      <w:r w:rsidR="003917DA" w:rsidRPr="006C2B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укладів</w:t>
      </w:r>
      <w:proofErr w:type="spellEnd"/>
      <w:r w:rsidR="003917DA" w:rsidRPr="006C2B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="003917DA" w:rsidRPr="006C2B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ін</w:t>
      </w:r>
      <w:proofErr w:type="spellEnd"/>
      <w:r w:rsidR="00F25814">
        <w:rPr>
          <w:rFonts w:ascii="Times New Roman" w:hAnsi="Times New Roman" w:cs="Times New Roman"/>
          <w:sz w:val="27"/>
          <w:szCs w:val="27"/>
          <w:lang w:val="uk-UA"/>
        </w:rPr>
        <w:t>н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оваціями</w:t>
      </w:r>
      <w:proofErr w:type="spellEnd"/>
      <w:r w:rsidR="003917DA" w:rsidRPr="006C2B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вищих</w:t>
      </w:r>
      <w:proofErr w:type="spellEnd"/>
      <w:r w:rsidR="003917DA" w:rsidRPr="006C2B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рівнів</w:t>
      </w:r>
      <w:proofErr w:type="spellEnd"/>
      <w:r w:rsidR="003917DA" w:rsidRPr="006C2B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17DA" w:rsidRPr="006C2B29">
        <w:rPr>
          <w:rFonts w:ascii="Times New Roman" w:hAnsi="Times New Roman" w:cs="Times New Roman"/>
          <w:sz w:val="27"/>
          <w:szCs w:val="27"/>
        </w:rPr>
        <w:t>новизни</w:t>
      </w:r>
      <w:proofErr w:type="spellEnd"/>
      <w:r w:rsidR="003917DA" w:rsidRPr="006C2B29">
        <w:rPr>
          <w:rFonts w:ascii="Times New Roman" w:hAnsi="Times New Roman" w:cs="Times New Roman"/>
          <w:sz w:val="27"/>
          <w:szCs w:val="27"/>
        </w:rPr>
        <w:t>.</w:t>
      </w:r>
    </w:p>
    <w:p w:rsidR="00CB47BD" w:rsidRPr="006C2B29" w:rsidRDefault="00CB47BD" w:rsidP="00F25814">
      <w:pPr>
        <w:pStyle w:val="a3"/>
        <w:spacing w:after="12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9F362E" w:rsidRPr="006C2B29" w:rsidRDefault="009F362E" w:rsidP="00F25814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C2B29">
        <w:rPr>
          <w:rFonts w:ascii="Times New Roman" w:hAnsi="Times New Roman" w:cs="Times New Roman"/>
          <w:sz w:val="27"/>
          <w:szCs w:val="27"/>
          <w:lang w:val="uk-UA"/>
        </w:rPr>
        <w:t>Ф</w:t>
      </w:r>
      <w:r w:rsidR="003764CE"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ормування </w:t>
      </w:r>
      <w:r w:rsidR="003917DA" w:rsidRPr="006C2B29">
        <w:rPr>
          <w:rFonts w:ascii="Times New Roman" w:hAnsi="Times New Roman" w:cs="Times New Roman"/>
          <w:sz w:val="27"/>
          <w:szCs w:val="27"/>
          <w:lang w:val="uk-UA"/>
        </w:rPr>
        <w:t>повнофункціональної, адаптованої до реально існуючих умов господарювання фінансової  системи (банки розвитку, інвестиційні фонди, страхові компанії та інші</w:t>
      </w:r>
      <w:r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). </w:t>
      </w:r>
    </w:p>
    <w:p w:rsidR="009F362E" w:rsidRPr="006C2B29" w:rsidRDefault="009F362E" w:rsidP="00F25814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color w:val="222222"/>
          <w:sz w:val="27"/>
          <w:szCs w:val="27"/>
          <w:lang w:val="uk-UA"/>
        </w:rPr>
      </w:pPr>
      <w:r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Забезпечення </w:t>
      </w:r>
      <w:r w:rsidR="00F25814">
        <w:rPr>
          <w:rFonts w:ascii="Times New Roman" w:hAnsi="Times New Roman" w:cs="Times New Roman"/>
          <w:sz w:val="27"/>
          <w:szCs w:val="27"/>
          <w:lang w:val="uk-UA"/>
        </w:rPr>
        <w:t>об’єднання</w:t>
      </w:r>
      <w:r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 завдань та механізмів їх досягнення в рамках Стратегії з іншими документами стратегічного планування</w:t>
      </w:r>
      <w:r w:rsidR="006B6FDF"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 (</w:t>
      </w:r>
      <w:proofErr w:type="spellStart"/>
      <w:r w:rsidR="006B6FDF" w:rsidRPr="006C2B29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Енергетичн</w:t>
      </w:r>
      <w:proofErr w:type="spellEnd"/>
      <w:r w:rsidR="006B6FDF" w:rsidRPr="006C2B29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  <w:lang w:val="uk-UA"/>
        </w:rPr>
        <w:t>а</w:t>
      </w:r>
      <w:r w:rsidR="006B6FDF" w:rsidRPr="006C2B29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B6FDF" w:rsidRPr="006C2B29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стратегі</w:t>
      </w:r>
      <w:proofErr w:type="spellEnd"/>
      <w:r w:rsidR="006B6FDF" w:rsidRPr="006C2B29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  <w:lang w:val="uk-UA"/>
        </w:rPr>
        <w:t>я</w:t>
      </w:r>
      <w:r w:rsidR="006B6FDF" w:rsidRPr="006C2B29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України на </w:t>
      </w:r>
      <w:proofErr w:type="spellStart"/>
      <w:r w:rsidR="006B6FDF" w:rsidRPr="006C2B29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період</w:t>
      </w:r>
      <w:proofErr w:type="spellEnd"/>
      <w:r w:rsidR="006B6FDF" w:rsidRPr="006C2B29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до 2035 року “</w:t>
      </w:r>
      <w:proofErr w:type="spellStart"/>
      <w:r w:rsidR="006B6FDF" w:rsidRPr="006C2B29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Безпека</w:t>
      </w:r>
      <w:proofErr w:type="spellEnd"/>
      <w:r w:rsidR="006B6FDF" w:rsidRPr="006C2B29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B6FDF" w:rsidRPr="006C2B29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енергоефективність</w:t>
      </w:r>
      <w:proofErr w:type="spellEnd"/>
      <w:r w:rsidR="006B6FDF" w:rsidRPr="006C2B29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,</w:t>
      </w:r>
      <w:r w:rsidR="006B6FDF" w:rsidRPr="006C2B29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="006B6FDF" w:rsidRPr="006C2B29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конкурентоспроможність</w:t>
      </w:r>
      <w:proofErr w:type="spellEnd"/>
      <w:r w:rsidR="006B6FDF" w:rsidRPr="006C2B29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”</w:t>
      </w:r>
      <w:r w:rsidR="006B6FDF" w:rsidRPr="006C2B29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  <w:lang w:val="uk-UA"/>
        </w:rPr>
        <w:t>,</w:t>
      </w:r>
      <w:r w:rsidR="006B6FDF" w:rsidRPr="006C2B29">
        <w:rPr>
          <w:b/>
          <w:bCs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6B6FDF" w:rsidRPr="006C2B29">
        <w:rPr>
          <w:rFonts w:ascii="Times New Roman" w:hAnsi="Times New Roman" w:cs="Times New Roman"/>
          <w:sz w:val="27"/>
          <w:szCs w:val="27"/>
          <w:lang w:val="uk-UA"/>
        </w:rPr>
        <w:t>Національна транспортна стратегія на період до 2030 року).</w:t>
      </w:r>
      <w:r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444545" w:rsidRPr="006C2B29" w:rsidRDefault="00444545" w:rsidP="00F25814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Відновлення профільного центрального органу державного управління  - Міністерства промислової політики. </w:t>
      </w:r>
    </w:p>
    <w:p w:rsidR="003917DA" w:rsidRPr="006C2B29" w:rsidRDefault="003917DA" w:rsidP="00F25814">
      <w:pPr>
        <w:pStyle w:val="a3"/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CB47BD" w:rsidRPr="006C2B29" w:rsidRDefault="00CB47BD" w:rsidP="00F25814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6C2B29"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Звернутися до керівництва Верховної ради України щодо необхідності  розгляду та прийняття </w:t>
      </w:r>
    </w:p>
    <w:p w:rsidR="00CB47BD" w:rsidRPr="0076688F" w:rsidRDefault="00CB47BD" w:rsidP="00F2581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6688F">
        <w:rPr>
          <w:rFonts w:ascii="Times New Roman" w:hAnsi="Times New Roman" w:cs="Times New Roman"/>
          <w:sz w:val="27"/>
          <w:szCs w:val="27"/>
          <w:lang w:val="uk-UA"/>
        </w:rPr>
        <w:t>Змін до Податкового та Митного кодексів щодо розвитку вітчизняного виробництва шляхом стимулювання залучення інвестицій в реальний сектор економіки через індустріальні парки (законопроекти: № 2554а-д та № 2555а-д від 25.04.2016);</w:t>
      </w:r>
    </w:p>
    <w:p w:rsidR="00CB47BD" w:rsidRPr="0076688F" w:rsidRDefault="00CB47BD" w:rsidP="00F2581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688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6688F">
        <w:rPr>
          <w:rFonts w:ascii="Times New Roman" w:hAnsi="Times New Roman" w:cs="Times New Roman"/>
          <w:sz w:val="27"/>
          <w:szCs w:val="27"/>
        </w:rPr>
        <w:t xml:space="preserve">Проекту Закону про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внесення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змін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до </w:t>
      </w:r>
      <w:proofErr w:type="spellStart"/>
      <w:proofErr w:type="gramStart"/>
      <w:r w:rsidRPr="0076688F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76688F">
        <w:rPr>
          <w:rFonts w:ascii="Times New Roman" w:hAnsi="Times New Roman" w:cs="Times New Roman"/>
          <w:sz w:val="27"/>
          <w:szCs w:val="27"/>
        </w:rPr>
        <w:t>ідрозділу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2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розділу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XX "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Перехідні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положення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"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Податкового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кодексу України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щодо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Тимчасового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реєстру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заяв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про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повернення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суми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бюджетного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відшкодування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, </w:t>
      </w:r>
      <w:r w:rsidRPr="0076688F">
        <w:rPr>
          <w:rFonts w:ascii="Times New Roman" w:hAnsi="Times New Roman" w:cs="Times New Roman"/>
          <w:sz w:val="27"/>
          <w:szCs w:val="27"/>
          <w:lang w:val="uk-UA"/>
        </w:rPr>
        <w:t>№</w:t>
      </w:r>
      <w:r w:rsidRPr="0076688F">
        <w:rPr>
          <w:rFonts w:ascii="Times New Roman" w:hAnsi="Times New Roman" w:cs="Times New Roman"/>
          <w:sz w:val="27"/>
          <w:szCs w:val="27"/>
        </w:rPr>
        <w:t xml:space="preserve">7518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від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19.01.2018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р</w:t>
      </w:r>
      <w:proofErr w:type="spellEnd"/>
      <w:r w:rsidR="00F25814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CB47BD" w:rsidRPr="0076688F" w:rsidRDefault="00CB47BD" w:rsidP="00F2581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688F">
        <w:rPr>
          <w:rFonts w:ascii="Times New Roman" w:hAnsi="Times New Roman" w:cs="Times New Roman"/>
          <w:sz w:val="27"/>
          <w:szCs w:val="27"/>
        </w:rPr>
        <w:t>Проект</w:t>
      </w:r>
      <w:r w:rsidRPr="0076688F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76688F">
        <w:rPr>
          <w:rFonts w:ascii="Times New Roman" w:hAnsi="Times New Roman" w:cs="Times New Roman"/>
          <w:sz w:val="27"/>
          <w:szCs w:val="27"/>
        </w:rPr>
        <w:t xml:space="preserve"> Закону про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внесення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змі</w:t>
      </w:r>
      <w:proofErr w:type="gramStart"/>
      <w:r w:rsidRPr="0076688F">
        <w:rPr>
          <w:rFonts w:ascii="Times New Roman" w:hAnsi="Times New Roman" w:cs="Times New Roman"/>
          <w:sz w:val="27"/>
          <w:szCs w:val="27"/>
        </w:rPr>
        <w:t>н</w:t>
      </w:r>
      <w:proofErr w:type="spellEnd"/>
      <w:proofErr w:type="gramEnd"/>
      <w:r w:rsidRPr="0076688F">
        <w:rPr>
          <w:rFonts w:ascii="Times New Roman" w:hAnsi="Times New Roman" w:cs="Times New Roman"/>
          <w:sz w:val="27"/>
          <w:szCs w:val="27"/>
        </w:rPr>
        <w:t xml:space="preserve"> до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Податкового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кодексу України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щодо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стимулювання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розвитку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вітчизняної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промисловості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, №8145 </w:t>
      </w:r>
      <w:proofErr w:type="spellStart"/>
      <w:r w:rsidRPr="0076688F">
        <w:rPr>
          <w:rFonts w:ascii="Times New Roman" w:hAnsi="Times New Roman" w:cs="Times New Roman"/>
          <w:sz w:val="27"/>
          <w:szCs w:val="27"/>
        </w:rPr>
        <w:t>від</w:t>
      </w:r>
      <w:proofErr w:type="spellEnd"/>
      <w:r w:rsidRPr="0076688F">
        <w:rPr>
          <w:rFonts w:ascii="Times New Roman" w:hAnsi="Times New Roman" w:cs="Times New Roman"/>
          <w:sz w:val="27"/>
          <w:szCs w:val="27"/>
        </w:rPr>
        <w:t xml:space="preserve"> 16.03.2018</w:t>
      </w:r>
    </w:p>
    <w:p w:rsidR="00CB47BD" w:rsidRPr="006C2B29" w:rsidRDefault="00CB47BD" w:rsidP="00F25814">
      <w:pPr>
        <w:pStyle w:val="a3"/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CB47BD" w:rsidRPr="006C2B29" w:rsidRDefault="00CB47BD" w:rsidP="00F25814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C2B29"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>Ініціювати проведення  засідання Національного комітету з промислового розвитку за участю Прем’єр-міністра</w:t>
      </w:r>
      <w:r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  з метою обговорення  стану виконання протокольних доручень,  а також визначення пріоритетів діяльності цього органу на поточний рік задля пришвидшення темпів розвитку промислового виробництва в Україні       </w:t>
      </w:r>
    </w:p>
    <w:p w:rsidR="00483A75" w:rsidRPr="006C2B29" w:rsidRDefault="00483A75" w:rsidP="00F25814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444545" w:rsidRPr="006C2B29" w:rsidRDefault="00483A75" w:rsidP="00F25814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C2B29">
        <w:rPr>
          <w:rFonts w:ascii="Times New Roman" w:hAnsi="Times New Roman" w:cs="Times New Roman"/>
          <w:b/>
          <w:sz w:val="27"/>
          <w:szCs w:val="27"/>
          <w:lang w:val="uk-UA"/>
        </w:rPr>
        <w:t>З метою с</w:t>
      </w:r>
      <w:r w:rsidR="00444545" w:rsidRPr="006C2B29">
        <w:rPr>
          <w:rFonts w:ascii="Times New Roman" w:hAnsi="Times New Roman" w:cs="Times New Roman"/>
          <w:b/>
          <w:sz w:val="27"/>
          <w:szCs w:val="27"/>
          <w:lang w:val="uk-UA"/>
        </w:rPr>
        <w:t>творення правових бар’єрів для випадків невмотивовано надмірного втручання силових, фіскальних структур у діяльність бізнесу</w:t>
      </w:r>
      <w:r w:rsidR="00444545" w:rsidRPr="006C2B29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:rsidR="00D5035A" w:rsidRPr="006C2B29" w:rsidRDefault="00D5035A" w:rsidP="00F25814">
      <w:pPr>
        <w:pStyle w:val="a3"/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444545" w:rsidRPr="006C2B29" w:rsidRDefault="00D5035A" w:rsidP="00F2581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Представникам партнерських  громадських об’єднань бізнесу (УСПП, РП при КМУ, ТПП, ФРУ та ін. ) </w:t>
      </w:r>
      <w:r w:rsidRPr="006C2B29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ініціювати питання щодо розгляду </w:t>
      </w:r>
      <w:r w:rsidR="00444545" w:rsidRPr="006C2B29">
        <w:rPr>
          <w:rFonts w:ascii="Times New Roman" w:hAnsi="Times New Roman" w:cs="Times New Roman"/>
          <w:b/>
          <w:sz w:val="27"/>
          <w:szCs w:val="27"/>
          <w:lang w:val="uk-UA"/>
        </w:rPr>
        <w:t>практики застосування правоохоронними органами закону</w:t>
      </w:r>
      <w:r w:rsidR="009C03D5"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 «</w:t>
      </w:r>
      <w:r w:rsidR="009C03D5" w:rsidRPr="006C2B29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/>
        </w:rPr>
        <w:t xml:space="preserve">Про внесення змін до деяких законодавчих актів щодо забезпечення дотримання прав учасників кримінального провадження та інших осіб правоохоронними органами під час здійснення досудового розслідування», від </w:t>
      </w:r>
      <w:r w:rsidR="009C03D5" w:rsidRPr="006C2B29">
        <w:rPr>
          <w:rStyle w:val="rvts44"/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16 листопада 2017 року</w:t>
      </w:r>
      <w:r w:rsidR="009C03D5" w:rsidRPr="006C2B29">
        <w:rPr>
          <w:rStyle w:val="rvts44"/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="009C03D5" w:rsidRPr="006C2B29">
        <w:rPr>
          <w:rStyle w:val="rvts44"/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№ 2213-</w:t>
      </w:r>
      <w:r w:rsidR="009C03D5" w:rsidRPr="006C2B29">
        <w:rPr>
          <w:rStyle w:val="rvts44"/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VIII</w:t>
      </w:r>
      <w:r w:rsidR="00444545"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 у ході </w:t>
      </w:r>
      <w:r w:rsidRPr="006C2B29">
        <w:rPr>
          <w:rFonts w:ascii="Times New Roman" w:hAnsi="Times New Roman" w:cs="Times New Roman"/>
          <w:sz w:val="27"/>
          <w:szCs w:val="27"/>
          <w:lang w:val="uk-UA"/>
        </w:rPr>
        <w:t>засідань Міжвідомчої комісії з питань забезпечення дотримання правоохоронними органами прав та законних інтересів осіб, утвореної відповідно до Постанови КМУ від 28 лютого2018 р. №128.</w:t>
      </w:r>
      <w:r w:rsidR="006954A3" w:rsidRPr="006954A3">
        <w:rPr>
          <w:rFonts w:ascii="Times New Roman" w:hAnsi="Times New Roman" w:cs="Times New Roman"/>
          <w:sz w:val="29"/>
          <w:szCs w:val="29"/>
          <w:lang w:val="uk-UA"/>
        </w:rPr>
        <w:t xml:space="preserve"> </w:t>
      </w:r>
    </w:p>
    <w:p w:rsidR="00D5035A" w:rsidRPr="006C2B29" w:rsidRDefault="00D5035A" w:rsidP="00F25814">
      <w:pPr>
        <w:pStyle w:val="a3"/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5E23FC" w:rsidRPr="006954A3" w:rsidRDefault="005E23FC" w:rsidP="00F25814">
      <w:pPr>
        <w:pStyle w:val="a3"/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6688F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Підтримати створення державного правоохоронного органу з своєчасного виявлення та усунення системних загроз у сфері публічних фінансів виключно за умов, що подальше законодавче визначення його повноважень, відповідальності та підзвітності не повинне призвести до порушення Конституції України, </w:t>
      </w:r>
      <w:bookmarkStart w:id="1" w:name="_GoBack"/>
      <w:bookmarkEnd w:id="1"/>
      <w:r w:rsidRPr="0076688F">
        <w:rPr>
          <w:rFonts w:ascii="Times New Roman" w:hAnsi="Times New Roman" w:cs="Times New Roman"/>
          <w:b/>
          <w:sz w:val="27"/>
          <w:szCs w:val="27"/>
          <w:lang w:val="uk-UA"/>
        </w:rPr>
        <w:t>узурпації влади однією гілкою влади, дублювання функцій інших/іншими правоохоронними органами</w:t>
      </w:r>
      <w:r w:rsidRPr="006954A3">
        <w:rPr>
          <w:rFonts w:ascii="Times New Roman" w:hAnsi="Times New Roman" w:cs="Times New Roman"/>
          <w:sz w:val="27"/>
          <w:szCs w:val="27"/>
          <w:lang w:val="uk-UA"/>
        </w:rPr>
        <w:t>, та має вирішити основне завдання проведення реформ – повернення довіри суспільства до органів влади та забезпечення ефективної взаємодії між владою, бізнесом та суспільством.</w:t>
      </w:r>
    </w:p>
    <w:p w:rsidR="005E23FC" w:rsidRPr="006954A3" w:rsidRDefault="005E23FC" w:rsidP="00F25814">
      <w:pPr>
        <w:pStyle w:val="a3"/>
        <w:spacing w:line="240" w:lineRule="auto"/>
        <w:ind w:left="709" w:firstLine="142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954A3">
        <w:rPr>
          <w:rFonts w:ascii="Times New Roman" w:hAnsi="Times New Roman" w:cs="Times New Roman"/>
          <w:sz w:val="27"/>
          <w:szCs w:val="27"/>
          <w:lang w:val="uk-UA"/>
        </w:rPr>
        <w:t>Створення нового органу повинно відбуватися на основі консолідації зусиль державних органів та бізнесу, врахування пропозицій та зауважень бізнесу та громадськості, створення умов для подальшого громадського контролю за діяльністю органу.</w:t>
      </w:r>
    </w:p>
    <w:p w:rsidR="00483A75" w:rsidRPr="006C2B29" w:rsidRDefault="00483A75" w:rsidP="00F25814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483A75" w:rsidRPr="006C2B29" w:rsidRDefault="00483A75" w:rsidP="00F25814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C2B29">
        <w:rPr>
          <w:rFonts w:ascii="Times New Roman" w:hAnsi="Times New Roman" w:cs="Times New Roman"/>
          <w:sz w:val="27"/>
          <w:szCs w:val="27"/>
          <w:lang w:val="uk-UA"/>
        </w:rPr>
        <w:t>Враховуючи критичний стан окремих секторів промисловості, згортання високотехнологічних виробництв, скорочення робочих місць, що м</w:t>
      </w:r>
      <w:r w:rsidR="00F25814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стить загрозу ліквідації підприємств з повним циклом виробництва,  із </w:t>
      </w:r>
      <w:r w:rsidRPr="006C2B29">
        <w:rPr>
          <w:rFonts w:ascii="Times New Roman" w:hAnsi="Times New Roman" w:cs="Times New Roman"/>
          <w:b/>
          <w:sz w:val="27"/>
          <w:szCs w:val="27"/>
          <w:lang w:val="uk-UA"/>
        </w:rPr>
        <w:t>залученням центральних органів виконавчої влади, профільних комітетів Верховної Ради України, асоціацій та наукових установ провести низку тематичних обговорень поточної ситуації та бачення механізмів  розв’язання комплексних проблем по окремим секторам</w:t>
      </w:r>
      <w:r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. Зокрема,  на першому етапі пропонується на платформі УСПП та асоціації «Укравтопром»  організувати проведення фахового діалогу із владою стосовно визначення спільної стратегії збереження автомобілебудівного потенціалу країни. </w:t>
      </w:r>
    </w:p>
    <w:p w:rsidR="00483A75" w:rsidRPr="006C2B29" w:rsidRDefault="00483A75" w:rsidP="00F25814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D0749C" w:rsidRPr="006C2B29" w:rsidRDefault="00D0749C" w:rsidP="00F25814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C2B29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З метою прискорення імплементації умов Угоди про асоціацію та підвищення ефективності моніторингу за впровадженням у дію Угоди </w:t>
      </w:r>
      <w:r w:rsidRPr="006C2B29">
        <w:rPr>
          <w:rFonts w:ascii="Times New Roman" w:hAnsi="Times New Roman" w:cs="Times New Roman"/>
          <w:bCs/>
          <w:sz w:val="27"/>
          <w:szCs w:val="27"/>
          <w:lang w:val="uk-UA"/>
        </w:rPr>
        <w:t>про асоціацію з ЄС</w:t>
      </w:r>
      <w:r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6688F">
        <w:rPr>
          <w:rFonts w:ascii="Times New Roman" w:hAnsi="Times New Roman" w:cs="Times New Roman"/>
          <w:sz w:val="27"/>
          <w:szCs w:val="27"/>
          <w:lang w:val="uk-UA"/>
        </w:rPr>
        <w:t xml:space="preserve">Кабінету міністрів </w:t>
      </w:r>
      <w:r w:rsidRPr="006C2B29">
        <w:rPr>
          <w:rFonts w:ascii="Times New Roman" w:hAnsi="Times New Roman" w:cs="Times New Roman"/>
          <w:b/>
          <w:bCs/>
          <w:sz w:val="27"/>
          <w:szCs w:val="27"/>
          <w:lang w:val="uk-UA"/>
        </w:rPr>
        <w:t>розглянути доцільність порушення</w:t>
      </w:r>
      <w:r w:rsidRPr="006C2B2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перед </w:t>
      </w:r>
      <w:proofErr w:type="spellStart"/>
      <w:r w:rsidRPr="006C2B29">
        <w:rPr>
          <w:rFonts w:ascii="Times New Roman" w:hAnsi="Times New Roman" w:cs="Times New Roman"/>
          <w:b/>
          <w:sz w:val="27"/>
          <w:szCs w:val="27"/>
          <w:lang w:val="uk-UA"/>
        </w:rPr>
        <w:t>Єврокомісією</w:t>
      </w:r>
      <w:proofErr w:type="spellEnd"/>
      <w:r w:rsidRPr="006C2B2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питання про можливість включення до Ради асоціації, створення якої передбачено ст. 461 Угоди </w:t>
      </w:r>
      <w:r w:rsidRPr="006C2B29">
        <w:rPr>
          <w:rFonts w:ascii="Times New Roman" w:hAnsi="Times New Roman" w:cs="Times New Roman"/>
          <w:b/>
          <w:bCs/>
          <w:sz w:val="27"/>
          <w:szCs w:val="27"/>
          <w:lang w:val="uk-UA"/>
        </w:rPr>
        <w:t>про асоціацію з ЄС</w:t>
      </w:r>
      <w:r w:rsidR="00BC6EA4" w:rsidRPr="006C2B29">
        <w:rPr>
          <w:rFonts w:ascii="Times New Roman" w:hAnsi="Times New Roman" w:cs="Times New Roman"/>
          <w:b/>
          <w:sz w:val="27"/>
          <w:szCs w:val="27"/>
          <w:lang w:val="uk-UA"/>
        </w:rPr>
        <w:t>,</w:t>
      </w:r>
      <w:r w:rsidRPr="006C2B29">
        <w:rPr>
          <w:rFonts w:ascii="Times New Roman" w:hAnsi="Times New Roman" w:cs="Times New Roman"/>
          <w:b/>
          <w:color w:val="FF0000"/>
          <w:sz w:val="27"/>
          <w:szCs w:val="27"/>
          <w:lang w:val="uk-UA"/>
        </w:rPr>
        <w:t xml:space="preserve"> </w:t>
      </w:r>
      <w:r w:rsidRPr="006C2B2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представників ділових кіл України та ЄС (з правом дорадчого голосу).</w:t>
      </w:r>
    </w:p>
    <w:p w:rsidR="007C5232" w:rsidRPr="006C2B29" w:rsidRDefault="007C5232" w:rsidP="00F25814">
      <w:pPr>
        <w:pStyle w:val="a3"/>
        <w:spacing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D0749C" w:rsidRPr="006C2B29" w:rsidRDefault="007C5232" w:rsidP="00F25814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C2B29">
        <w:rPr>
          <w:rFonts w:ascii="Times New Roman" w:hAnsi="Times New Roman" w:cs="Times New Roman"/>
          <w:b/>
          <w:sz w:val="27"/>
          <w:szCs w:val="27"/>
          <w:lang w:val="uk-UA"/>
        </w:rPr>
        <w:t>Підтримати створення/активізацію у містах та областях Агентств регіонального розвитку</w:t>
      </w:r>
      <w:r w:rsidR="003318FA" w:rsidRPr="006C2B2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- </w:t>
      </w:r>
      <w:r w:rsidRPr="006C2B29">
        <w:rPr>
          <w:rFonts w:ascii="Times New Roman" w:hAnsi="Times New Roman" w:cs="Times New Roman"/>
          <w:b/>
          <w:sz w:val="27"/>
          <w:szCs w:val="27"/>
          <w:lang w:val="uk-UA"/>
        </w:rPr>
        <w:t>установ державно-приватного партнерства</w:t>
      </w:r>
      <w:r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3318FA"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з метою </w:t>
      </w:r>
      <w:r w:rsidRPr="006C2B29">
        <w:rPr>
          <w:rFonts w:ascii="Times New Roman" w:hAnsi="Times New Roman" w:cs="Times New Roman"/>
          <w:sz w:val="27"/>
          <w:szCs w:val="27"/>
          <w:lang w:val="uk-UA"/>
        </w:rPr>
        <w:t>розроб</w:t>
      </w:r>
      <w:r w:rsidR="003318FA" w:rsidRPr="006C2B29">
        <w:rPr>
          <w:rFonts w:ascii="Times New Roman" w:hAnsi="Times New Roman" w:cs="Times New Roman"/>
          <w:sz w:val="27"/>
          <w:szCs w:val="27"/>
          <w:lang w:val="uk-UA"/>
        </w:rPr>
        <w:t>ки</w:t>
      </w:r>
      <w:r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 та впровадженн</w:t>
      </w:r>
      <w:r w:rsidR="003318FA" w:rsidRPr="006C2B29">
        <w:rPr>
          <w:rFonts w:ascii="Times New Roman" w:hAnsi="Times New Roman" w:cs="Times New Roman"/>
          <w:sz w:val="27"/>
          <w:szCs w:val="27"/>
          <w:lang w:val="uk-UA"/>
        </w:rPr>
        <w:t>я</w:t>
      </w:r>
      <w:r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 проектів та програм розвитку інфраструктур та територій, </w:t>
      </w:r>
      <w:r w:rsidR="003318FA"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залучення до цієї діяльності регіональних асоціацій підприємств за сприяння компанії </w:t>
      </w:r>
      <w:r w:rsidR="003318FA" w:rsidRPr="006C2B29">
        <w:rPr>
          <w:rFonts w:ascii="Times New Roman" w:hAnsi="Times New Roman" w:cs="Times New Roman"/>
          <w:sz w:val="27"/>
          <w:szCs w:val="27"/>
          <w:lang w:val="en-US"/>
        </w:rPr>
        <w:t>World</w:t>
      </w:r>
      <w:r w:rsidR="003318FA"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318FA" w:rsidRPr="006C2B29">
        <w:rPr>
          <w:rFonts w:ascii="Times New Roman" w:hAnsi="Times New Roman" w:cs="Times New Roman"/>
          <w:sz w:val="27"/>
          <w:szCs w:val="27"/>
          <w:lang w:val="en-US"/>
        </w:rPr>
        <w:t>Business</w:t>
      </w:r>
      <w:r w:rsidR="003318FA"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318FA" w:rsidRPr="006C2B29">
        <w:rPr>
          <w:rFonts w:ascii="Times New Roman" w:hAnsi="Times New Roman" w:cs="Times New Roman"/>
          <w:sz w:val="27"/>
          <w:szCs w:val="27"/>
          <w:lang w:val="en-US"/>
        </w:rPr>
        <w:t>Club</w:t>
      </w:r>
      <w:r w:rsidR="003318FA"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 у формуванні та супроводженні </w:t>
      </w:r>
      <w:r w:rsidR="00BC6EA4"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проектів </w:t>
      </w:r>
      <w:r w:rsidR="003318FA" w:rsidRPr="006C2B29">
        <w:rPr>
          <w:rFonts w:ascii="Times New Roman" w:hAnsi="Times New Roman" w:cs="Times New Roman"/>
          <w:sz w:val="27"/>
          <w:szCs w:val="27"/>
          <w:lang w:val="uk-UA"/>
        </w:rPr>
        <w:t xml:space="preserve">підтримки міжнародних донорських організацій та залученні інвестиційних ресурсів. </w:t>
      </w:r>
    </w:p>
    <w:p w:rsidR="00D5035A" w:rsidRDefault="006D539C" w:rsidP="00F25814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6D539C">
        <w:rPr>
          <w:rFonts w:ascii="Times New Roman" w:hAnsi="Times New Roman"/>
          <w:sz w:val="27"/>
          <w:szCs w:val="27"/>
          <w:lang w:val="uk-UA"/>
        </w:rPr>
        <w:t xml:space="preserve">Запропонувати освітні послуги на платформі УСПП та ДННУ «Академія фінансового управління» у напрямі </w:t>
      </w:r>
      <w:r w:rsidRPr="006D539C">
        <w:rPr>
          <w:rFonts w:ascii="Times New Roman" w:hAnsi="Times New Roman"/>
          <w:b/>
          <w:sz w:val="27"/>
          <w:szCs w:val="27"/>
          <w:lang w:val="uk-UA"/>
        </w:rPr>
        <w:t>формування фахової культури користування міжнародними кредитними лініями</w:t>
      </w:r>
      <w:r w:rsidRPr="006D539C">
        <w:rPr>
          <w:rFonts w:ascii="Times New Roman" w:hAnsi="Times New Roman"/>
          <w:sz w:val="27"/>
          <w:szCs w:val="27"/>
          <w:lang w:val="uk-UA"/>
        </w:rPr>
        <w:t>, яка на практиці навчила б широке коло потенційних позичальників, котрі працюють у місцевих органах влади, скористатися ресурсами, які вже є в країні.</w:t>
      </w:r>
    </w:p>
    <w:p w:rsidR="001A36C2" w:rsidRDefault="001A36C2" w:rsidP="00F25814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1A36C2" w:rsidRDefault="001A36C2" w:rsidP="00F25814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1A36C2" w:rsidRDefault="001A36C2" w:rsidP="00F25814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1A36C2" w:rsidRDefault="001A36C2" w:rsidP="00F25814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1A36C2" w:rsidRPr="006C2B29" w:rsidRDefault="001A36C2" w:rsidP="001A36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sectPr w:rsidR="001A36C2" w:rsidRPr="006C2B29" w:rsidSect="006C2B29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C1A" w:rsidRDefault="00983C1A" w:rsidP="00483A75">
      <w:pPr>
        <w:spacing w:after="0" w:line="240" w:lineRule="auto"/>
      </w:pPr>
      <w:r>
        <w:separator/>
      </w:r>
    </w:p>
  </w:endnote>
  <w:endnote w:type="continuationSeparator" w:id="0">
    <w:p w:rsidR="00983C1A" w:rsidRDefault="00983C1A" w:rsidP="0048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C1A" w:rsidRDefault="00983C1A" w:rsidP="00483A75">
      <w:pPr>
        <w:spacing w:after="0" w:line="240" w:lineRule="auto"/>
      </w:pPr>
      <w:r>
        <w:separator/>
      </w:r>
    </w:p>
  </w:footnote>
  <w:footnote w:type="continuationSeparator" w:id="0">
    <w:p w:rsidR="00983C1A" w:rsidRDefault="00983C1A" w:rsidP="0048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8394"/>
      <w:docPartObj>
        <w:docPartGallery w:val="Page Numbers (Top of Page)"/>
        <w:docPartUnique/>
      </w:docPartObj>
    </w:sdtPr>
    <w:sdtContent>
      <w:p w:rsidR="00483A75" w:rsidRDefault="001C3885">
        <w:pPr>
          <w:pStyle w:val="a7"/>
          <w:jc w:val="right"/>
        </w:pPr>
        <w:fldSimple w:instr=" PAGE   \* MERGEFORMAT ">
          <w:r w:rsidR="00CD0B86">
            <w:rPr>
              <w:noProof/>
            </w:rPr>
            <w:t>5</w:t>
          </w:r>
        </w:fldSimple>
      </w:p>
    </w:sdtContent>
  </w:sdt>
  <w:p w:rsidR="00483A75" w:rsidRDefault="00483A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A86"/>
    <w:multiLevelType w:val="hybridMultilevel"/>
    <w:tmpl w:val="EBA80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4401C"/>
    <w:multiLevelType w:val="hybridMultilevel"/>
    <w:tmpl w:val="E3605454"/>
    <w:lvl w:ilvl="0" w:tplc="3D50A1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88650C"/>
    <w:multiLevelType w:val="hybridMultilevel"/>
    <w:tmpl w:val="D98A4362"/>
    <w:lvl w:ilvl="0" w:tplc="B46AE5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A5AF9"/>
    <w:multiLevelType w:val="hybridMultilevel"/>
    <w:tmpl w:val="DA82255C"/>
    <w:lvl w:ilvl="0" w:tplc="844A91F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5520C4"/>
    <w:multiLevelType w:val="hybridMultilevel"/>
    <w:tmpl w:val="1A8266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262"/>
    <w:rsid w:val="00075112"/>
    <w:rsid w:val="000938AF"/>
    <w:rsid w:val="000A1919"/>
    <w:rsid w:val="000B5578"/>
    <w:rsid w:val="001070CB"/>
    <w:rsid w:val="001448CC"/>
    <w:rsid w:val="00145866"/>
    <w:rsid w:val="00153D7E"/>
    <w:rsid w:val="0017797F"/>
    <w:rsid w:val="00195257"/>
    <w:rsid w:val="001A36C2"/>
    <w:rsid w:val="001C3885"/>
    <w:rsid w:val="002016D9"/>
    <w:rsid w:val="002050CE"/>
    <w:rsid w:val="00243EA3"/>
    <w:rsid w:val="002A3E22"/>
    <w:rsid w:val="002F2FE3"/>
    <w:rsid w:val="003318FA"/>
    <w:rsid w:val="00336E1C"/>
    <w:rsid w:val="003764CE"/>
    <w:rsid w:val="003917DA"/>
    <w:rsid w:val="003C5E88"/>
    <w:rsid w:val="00435FF3"/>
    <w:rsid w:val="0044086D"/>
    <w:rsid w:val="00444545"/>
    <w:rsid w:val="004672D7"/>
    <w:rsid w:val="00483A75"/>
    <w:rsid w:val="00497FC7"/>
    <w:rsid w:val="004E3146"/>
    <w:rsid w:val="00515248"/>
    <w:rsid w:val="00525652"/>
    <w:rsid w:val="00591EF1"/>
    <w:rsid w:val="005E23FC"/>
    <w:rsid w:val="0060409C"/>
    <w:rsid w:val="006374C3"/>
    <w:rsid w:val="006954A3"/>
    <w:rsid w:val="006B6107"/>
    <w:rsid w:val="006B6FDF"/>
    <w:rsid w:val="006C2B29"/>
    <w:rsid w:val="006D539C"/>
    <w:rsid w:val="0071689C"/>
    <w:rsid w:val="0072771B"/>
    <w:rsid w:val="007556A7"/>
    <w:rsid w:val="0076688F"/>
    <w:rsid w:val="00796B33"/>
    <w:rsid w:val="007A2F1F"/>
    <w:rsid w:val="007C5232"/>
    <w:rsid w:val="007D1D56"/>
    <w:rsid w:val="007D407A"/>
    <w:rsid w:val="007F002E"/>
    <w:rsid w:val="007F7A89"/>
    <w:rsid w:val="00885F89"/>
    <w:rsid w:val="008C0116"/>
    <w:rsid w:val="0093613B"/>
    <w:rsid w:val="00983C1A"/>
    <w:rsid w:val="009A3375"/>
    <w:rsid w:val="009A7902"/>
    <w:rsid w:val="009B4681"/>
    <w:rsid w:val="009B5807"/>
    <w:rsid w:val="009C03D5"/>
    <w:rsid w:val="009F362E"/>
    <w:rsid w:val="00A67914"/>
    <w:rsid w:val="00A84D90"/>
    <w:rsid w:val="00A90882"/>
    <w:rsid w:val="00AB14B0"/>
    <w:rsid w:val="00B455F3"/>
    <w:rsid w:val="00B54211"/>
    <w:rsid w:val="00B67B59"/>
    <w:rsid w:val="00BA037B"/>
    <w:rsid w:val="00BC432A"/>
    <w:rsid w:val="00BC64E2"/>
    <w:rsid w:val="00BC6EA4"/>
    <w:rsid w:val="00BD1591"/>
    <w:rsid w:val="00C63B41"/>
    <w:rsid w:val="00C66CD0"/>
    <w:rsid w:val="00CB47BD"/>
    <w:rsid w:val="00CD0B86"/>
    <w:rsid w:val="00D0749C"/>
    <w:rsid w:val="00D5035A"/>
    <w:rsid w:val="00D56C9F"/>
    <w:rsid w:val="00D7291F"/>
    <w:rsid w:val="00D76E41"/>
    <w:rsid w:val="00DD55B3"/>
    <w:rsid w:val="00DE5055"/>
    <w:rsid w:val="00E145F0"/>
    <w:rsid w:val="00E24A1B"/>
    <w:rsid w:val="00E86262"/>
    <w:rsid w:val="00EA70C5"/>
    <w:rsid w:val="00EE4540"/>
    <w:rsid w:val="00F15FEF"/>
    <w:rsid w:val="00F2162A"/>
    <w:rsid w:val="00F21B8F"/>
    <w:rsid w:val="00F25814"/>
    <w:rsid w:val="00F378F0"/>
    <w:rsid w:val="00F4179D"/>
    <w:rsid w:val="00F476D5"/>
    <w:rsid w:val="00F70FE4"/>
    <w:rsid w:val="00FD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62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07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779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797F"/>
    <w:pPr>
      <w:widowControl w:val="0"/>
      <w:shd w:val="clear" w:color="auto" w:fill="FFFFFF"/>
      <w:spacing w:after="0" w:line="346" w:lineRule="exact"/>
      <w:ind w:firstLine="7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Exact">
    <w:name w:val="Основной текст (2) Exact"/>
    <w:basedOn w:val="a0"/>
    <w:rsid w:val="0017797F"/>
    <w:rPr>
      <w:b w:val="0"/>
      <w:bCs w:val="0"/>
      <w:i w:val="0"/>
      <w:iCs w:val="0"/>
      <w:smallCaps w:val="0"/>
      <w:strike w:val="0"/>
      <w:u w:val="none"/>
    </w:rPr>
  </w:style>
  <w:style w:type="paragraph" w:styleId="a3">
    <w:name w:val="List Paragraph"/>
    <w:basedOn w:val="a"/>
    <w:uiPriority w:val="99"/>
    <w:qFormat/>
    <w:rsid w:val="00F216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ody Text Indent"/>
    <w:basedOn w:val="a"/>
    <w:link w:val="a5"/>
    <w:rsid w:val="00EE4540"/>
    <w:pPr>
      <w:spacing w:before="480" w:after="120" w:line="240" w:lineRule="auto"/>
      <w:ind w:right="-6" w:firstLine="539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EE454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31">
    <w:name w:val="Основной текст (3)_"/>
    <w:basedOn w:val="a0"/>
    <w:link w:val="32"/>
    <w:rsid w:val="00497FC7"/>
    <w:rPr>
      <w:rFonts w:ascii="MS Reference Sans Serif" w:eastAsia="MS Reference Sans Serif" w:hAnsi="MS Reference Sans Serif" w:cs="MS Reference Sans Serif"/>
      <w:i/>
      <w:iCs/>
      <w:sz w:val="21"/>
      <w:szCs w:val="21"/>
      <w:shd w:val="clear" w:color="auto" w:fill="FFFFFF"/>
    </w:rPr>
  </w:style>
  <w:style w:type="character" w:customStyle="1" w:styleId="33">
    <w:name w:val="Основной текст (3) + Не курсив"/>
    <w:basedOn w:val="31"/>
    <w:rsid w:val="00497FC7"/>
    <w:rPr>
      <w:color w:val="000000"/>
      <w:spacing w:val="0"/>
      <w:w w:val="100"/>
      <w:position w:val="0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497FC7"/>
    <w:pPr>
      <w:widowControl w:val="0"/>
      <w:shd w:val="clear" w:color="auto" w:fill="FFFFFF"/>
      <w:spacing w:before="120" w:after="0" w:line="293" w:lineRule="exact"/>
      <w:jc w:val="both"/>
    </w:pPr>
    <w:rPr>
      <w:rFonts w:ascii="MS Reference Sans Serif" w:eastAsia="MS Reference Sans Serif" w:hAnsi="MS Reference Sans Serif" w:cs="MS Reference Sans Serif"/>
      <w:i/>
      <w:iCs/>
      <w:sz w:val="21"/>
      <w:szCs w:val="21"/>
    </w:rPr>
  </w:style>
  <w:style w:type="character" w:customStyle="1" w:styleId="rvts9">
    <w:name w:val="rvts9"/>
    <w:basedOn w:val="a0"/>
    <w:rsid w:val="00F4179D"/>
  </w:style>
  <w:style w:type="paragraph" w:customStyle="1" w:styleId="rvps17">
    <w:name w:val="rvps17"/>
    <w:basedOn w:val="a"/>
    <w:rsid w:val="000B5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4">
    <w:name w:val="rvts64"/>
    <w:basedOn w:val="a0"/>
    <w:rsid w:val="000B5578"/>
  </w:style>
  <w:style w:type="paragraph" w:customStyle="1" w:styleId="rvps7">
    <w:name w:val="rvps7"/>
    <w:basedOn w:val="a"/>
    <w:rsid w:val="000B5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6">
    <w:name w:val="rvps6"/>
    <w:basedOn w:val="a"/>
    <w:rsid w:val="000B5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0B5578"/>
  </w:style>
  <w:style w:type="character" w:styleId="a6">
    <w:name w:val="Hyperlink"/>
    <w:basedOn w:val="a0"/>
    <w:uiPriority w:val="99"/>
    <w:semiHidden/>
    <w:unhideWhenUsed/>
    <w:rsid w:val="00FD4DAF"/>
    <w:rPr>
      <w:color w:val="0000FF"/>
      <w:u w:val="single"/>
    </w:rPr>
  </w:style>
  <w:style w:type="character" w:customStyle="1" w:styleId="rvts44">
    <w:name w:val="rvts44"/>
    <w:basedOn w:val="a0"/>
    <w:rsid w:val="009C03D5"/>
  </w:style>
  <w:style w:type="character" w:customStyle="1" w:styleId="30">
    <w:name w:val="Заголовок 3 Знак"/>
    <w:basedOn w:val="a0"/>
    <w:link w:val="3"/>
    <w:uiPriority w:val="9"/>
    <w:rsid w:val="00D074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483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3A7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483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A7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3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6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24</cp:revision>
  <cp:lastPrinted>2018-04-12T09:44:00Z</cp:lastPrinted>
  <dcterms:created xsi:type="dcterms:W3CDTF">2018-03-26T07:07:00Z</dcterms:created>
  <dcterms:modified xsi:type="dcterms:W3CDTF">2018-04-12T10:42:00Z</dcterms:modified>
</cp:coreProperties>
</file>