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ind w:left="4395"/>
        <w:rPr>
          <w:rFonts w:ascii="Times New Roman" w:hAnsi="Times New Roman" w:eastAsia="Times New Roman" w:cs="Times New Roman"/>
          <w:b/>
          <w:color w:val="000000"/>
          <w:sz w:val="25"/>
          <w:szCs w:val="25"/>
        </w:rPr>
      </w:pPr>
    </w:p>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Спільне звернення </w:t>
      </w:r>
    </w:p>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об'єднань промисловців, підприємців та роботодавців України </w:t>
      </w:r>
    </w:p>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до Президента України та Прем'єр-міністра України</w:t>
      </w:r>
    </w:p>
    <w:p>
      <w:pPr>
        <w:spacing w:before="240" w:after="0" w:line="240" w:lineRule="auto"/>
        <w:jc w:val="both"/>
        <w:rPr>
          <w:rFonts w:ascii="Times New Roman" w:hAnsi="Times New Roman" w:eastAsia="Times New Roman" w:cs="Times New Roman"/>
          <w:color w:val="1D1D1B"/>
          <w:sz w:val="26"/>
          <w:szCs w:val="26"/>
          <w:highlight w:val="white"/>
        </w:rPr>
      </w:pPr>
      <w:r>
        <w:rPr>
          <w:rFonts w:hint="default" w:ascii="Times New Roman" w:hAnsi="Times New Roman" w:eastAsia="Times New Roman" w:cs="Times New Roman"/>
          <w:color w:val="1D1D1B"/>
          <w:sz w:val="26"/>
          <w:szCs w:val="26"/>
          <w:highlight w:val="white"/>
          <w:lang w:val="uk-UA"/>
        </w:rPr>
        <w:t>Кабінет Міністрів України</w:t>
      </w:r>
      <w:r>
        <w:rPr>
          <w:rFonts w:ascii="Times New Roman" w:hAnsi="Times New Roman" w:eastAsia="Times New Roman" w:cs="Times New Roman"/>
          <w:color w:val="1D1D1B"/>
          <w:sz w:val="26"/>
          <w:szCs w:val="26"/>
          <w:highlight w:val="white"/>
        </w:rPr>
        <w:t xml:space="preserve"> та представники бізнес-асоціацій України підписали </w:t>
      </w:r>
      <w:r>
        <w:rPr>
          <w:rFonts w:ascii="Times New Roman" w:hAnsi="Times New Roman" w:eastAsia="Times New Roman" w:cs="Times New Roman"/>
          <w:color w:val="1D1D1B"/>
          <w:sz w:val="26"/>
          <w:szCs w:val="26"/>
          <w:highlight w:val="white"/>
          <w:lang w:val="uk-UA"/>
        </w:rPr>
        <w:t>З</w:t>
      </w:r>
      <w:r>
        <w:rPr>
          <w:rFonts w:ascii="Times New Roman" w:hAnsi="Times New Roman" w:eastAsia="Times New Roman" w:cs="Times New Roman"/>
          <w:color w:val="1D1D1B"/>
          <w:sz w:val="26"/>
          <w:szCs w:val="26"/>
          <w:highlight w:val="white"/>
        </w:rPr>
        <w:t xml:space="preserve">аяву про поглиблення співпраці між державою і підприємцями задля розвитку економіки держави. У документі зазначено, що побудова ефективної взаємодії між бізнесом і владою — питання національної безпеки. Така взаємодія потребує нового формату діалогу й напрацювання нового суспільного договору між підприємцями та державою. </w:t>
      </w:r>
    </w:p>
    <w:p>
      <w:pPr>
        <w:spacing w:before="24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color w:val="1D1D1B"/>
          <w:sz w:val="26"/>
          <w:szCs w:val="26"/>
          <w:highlight w:val="white"/>
        </w:rPr>
        <w:t xml:space="preserve">Одним із підписантів спільної </w:t>
      </w:r>
      <w:r>
        <w:rPr>
          <w:rFonts w:ascii="Times New Roman" w:hAnsi="Times New Roman" w:eastAsia="Times New Roman" w:cs="Times New Roman"/>
          <w:color w:val="1D1D1B"/>
          <w:sz w:val="26"/>
          <w:szCs w:val="26"/>
          <w:highlight w:val="white"/>
          <w:lang w:val="uk-UA"/>
        </w:rPr>
        <w:t>З</w:t>
      </w:r>
      <w:r>
        <w:rPr>
          <w:rFonts w:ascii="Times New Roman" w:hAnsi="Times New Roman" w:eastAsia="Times New Roman" w:cs="Times New Roman"/>
          <w:color w:val="1D1D1B"/>
          <w:sz w:val="26"/>
          <w:szCs w:val="26"/>
          <w:highlight w:val="white"/>
        </w:rPr>
        <w:t xml:space="preserve">аяви став Український союз промисловців і підприємців, який </w:t>
      </w:r>
      <w:r>
        <w:rPr>
          <w:rFonts w:ascii="Times New Roman" w:hAnsi="Times New Roman" w:eastAsia="Times New Roman" w:cs="Times New Roman"/>
          <w:color w:val="1D1D1B"/>
          <w:sz w:val="26"/>
          <w:szCs w:val="26"/>
          <w:highlight w:val="white"/>
          <w:lang w:val="uk-UA"/>
        </w:rPr>
        <w:t>з</w:t>
      </w:r>
      <w:r>
        <w:rPr>
          <w:rFonts w:hint="default" w:ascii="Times New Roman" w:hAnsi="Times New Roman" w:eastAsia="Times New Roman" w:cs="Times New Roman"/>
          <w:color w:val="1D1D1B"/>
          <w:sz w:val="26"/>
          <w:szCs w:val="26"/>
          <w:highlight w:val="white"/>
          <w:lang w:val="uk-UA"/>
        </w:rPr>
        <w:t xml:space="preserve"> часу свого заснування</w:t>
      </w:r>
      <w:r>
        <w:rPr>
          <w:rFonts w:ascii="Times New Roman" w:hAnsi="Times New Roman" w:eastAsia="Times New Roman" w:cs="Times New Roman"/>
          <w:color w:val="1D1D1B"/>
          <w:sz w:val="26"/>
          <w:szCs w:val="26"/>
          <w:highlight w:val="white"/>
        </w:rPr>
        <w:t xml:space="preserve"> перебуває у</w:t>
      </w:r>
      <w:r>
        <w:rPr>
          <w:rFonts w:ascii="Times New Roman" w:hAnsi="Times New Roman" w:eastAsia="Times New Roman" w:cs="Times New Roman"/>
          <w:b/>
          <w:color w:val="1D1D1B"/>
          <w:sz w:val="26"/>
          <w:szCs w:val="26"/>
          <w:highlight w:val="white"/>
        </w:rPr>
        <w:t xml:space="preserve"> </w:t>
      </w:r>
      <w:r>
        <w:rPr>
          <w:rFonts w:ascii="Times New Roman" w:hAnsi="Times New Roman" w:eastAsia="Times New Roman" w:cs="Times New Roman"/>
          <w:sz w:val="26"/>
          <w:szCs w:val="26"/>
        </w:rPr>
        <w:t>центрі складних процесів створення інфраструктури державної підтримки бізнесу, захищає права підприємців, активно долучається до формування економічної по</w:t>
      </w:r>
      <w:bookmarkStart w:id="0" w:name="_GoBack"/>
      <w:bookmarkEnd w:id="0"/>
      <w:r>
        <w:rPr>
          <w:rFonts w:ascii="Times New Roman" w:hAnsi="Times New Roman" w:eastAsia="Times New Roman" w:cs="Times New Roman"/>
          <w:sz w:val="26"/>
          <w:szCs w:val="26"/>
        </w:rPr>
        <w:t xml:space="preserve">літики України, сприяє просуванню експорту та залученню іноземних інвестицій. </w:t>
      </w:r>
    </w:p>
    <w:p>
      <w:pPr>
        <w:spacing w:before="24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УСПП ефективно співпрацює зі всіма органами державної влади України - Верховною Радою України, Офісом Президента України, Кабінетом Міністрів України, Радою національної безпеки та оборони України, Державною податковою службою України, антикорупційними органами, Національним банком України, місцевими органами влади, профспілками, усіма ключовими об'єднаннями промисловців, роботодавців та бізнесу України. </w:t>
      </w:r>
    </w:p>
    <w:p>
      <w:pPr>
        <w:spacing w:before="24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Діловий союз у своїй роботі дотримується цивілізовано</w:t>
      </w:r>
      <w:r>
        <w:rPr>
          <w:rFonts w:hint="default" w:ascii="Times New Roman" w:hAnsi="Times New Roman" w:cs="Times New Roman"/>
          <w:sz w:val="26"/>
          <w:szCs w:val="26"/>
        </w:rPr>
        <w:t>го, деполітизованого підходу, формує якісні пропозиції до законодавчих та нормативних рішень, надає уряду і парламенту аналіз стану справ в промисловості та виробництві, супроводжує  вирішення проблем</w:t>
      </w:r>
      <w:r>
        <w:rPr>
          <w:rFonts w:hint="default" w:ascii="Times New Roman" w:hAnsi="Times New Roman" w:cs="Times New Roman"/>
          <w:sz w:val="26"/>
          <w:szCs w:val="26"/>
          <w:lang w:val="uk-UA"/>
        </w:rPr>
        <w:t xml:space="preserve"> </w:t>
      </w:r>
      <w:r>
        <w:rPr>
          <w:rFonts w:hint="default" w:ascii="Times New Roman" w:hAnsi="Times New Roman" w:cs="Times New Roman"/>
          <w:sz w:val="26"/>
          <w:szCs w:val="26"/>
        </w:rPr>
        <w:t>галузей індустрії (АПК, ГМК, будівельних матеріалів та ін.) тощо.</w:t>
      </w:r>
      <w:r>
        <w:t xml:space="preserve"> </w:t>
      </w:r>
    </w:p>
    <w:p>
      <w:pPr>
        <w:spacing w:before="24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З початку повномасштабного вторгнення рф в Україну УСПП вдалося укріпити наявні зв'язки та налагодити нові  із найбільшим діловим об'єднанням ЄС Businesseurope, Національною асоціацією виробників США, бізнес-спільнотами з Данії, Фінляндії, Литви, Латвії, Польщі, Франції і т.д. Загалом УСПП співпрацює на двосторонньому рівні з бізнес-асоціаціями близько 100 країн. У 2022 році отримав статус організації-спостерігача  в діловій асоціації «Бізнес в ОЕСР» (</w:t>
      </w:r>
      <w:r>
        <w:rPr>
          <w:rFonts w:ascii="Times New Roman" w:hAnsi="Times New Roman" w:eastAsia="Times New Roman" w:cs="Times New Roman"/>
          <w:i/>
          <w:sz w:val="26"/>
          <w:szCs w:val="26"/>
        </w:rPr>
        <w:t>Business at OECD є об’єднанням федерацій промисловців, підприємців, роботодавців, яке офіційно діє при Організації економічної співпраці і розвитку</w:t>
      </w:r>
      <w:r>
        <w:rPr>
          <w:rFonts w:ascii="Times New Roman" w:hAnsi="Times New Roman" w:eastAsia="Times New Roman" w:cs="Times New Roman"/>
          <w:sz w:val="26"/>
          <w:szCs w:val="26"/>
        </w:rPr>
        <w:t xml:space="preserve">) та здійснює промоцію якнайшвидшого членства України в ОЕСР. </w:t>
      </w:r>
    </w:p>
    <w:p>
      <w:pPr>
        <w:spacing w:before="24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Триває реалізація спільних проєктів по відбудові України з урядом Литви (відновлюються соціальні об'єкти на Київщині).</w:t>
      </w:r>
    </w:p>
    <w:p>
      <w:pPr>
        <w:spacing w:before="24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У квітні 2022 року за ініціативи УСПП створено Антикризовий штаб стійкості економіки в умовах воєнного стану, участь у роботі якого беруть представники ВРУ, КМУ, Офісу президента, </w:t>
      </w:r>
      <w:r>
        <w:rPr>
          <w:rFonts w:ascii="Times New Roman" w:hAnsi="Times New Roman" w:eastAsia="Times New Roman" w:cs="Times New Roman"/>
          <w:sz w:val="26"/>
          <w:szCs w:val="26"/>
          <w:lang w:val="uk-UA"/>
        </w:rPr>
        <w:t>РНБОУ</w:t>
      </w:r>
      <w:r>
        <w:rPr>
          <w:rFonts w:hint="default" w:ascii="Times New Roman" w:hAnsi="Times New Roman" w:eastAsia="Times New Roman" w:cs="Times New Roman"/>
          <w:sz w:val="26"/>
          <w:szCs w:val="26"/>
          <w:lang w:val="uk-UA"/>
        </w:rPr>
        <w:t xml:space="preserve">, </w:t>
      </w:r>
      <w:r>
        <w:rPr>
          <w:rFonts w:ascii="Times New Roman" w:hAnsi="Times New Roman" w:eastAsia="Times New Roman" w:cs="Times New Roman"/>
          <w:sz w:val="26"/>
          <w:szCs w:val="26"/>
        </w:rPr>
        <w:t>місцевого самоврядування, наукових установ, профспілок, бізнесу. На цьому майданчику бул</w:t>
      </w:r>
      <w:r>
        <w:rPr>
          <w:rFonts w:ascii="Times New Roman" w:hAnsi="Times New Roman" w:eastAsia="Times New Roman" w:cs="Times New Roman"/>
          <w:sz w:val="26"/>
          <w:szCs w:val="26"/>
          <w:lang w:val="uk-UA"/>
        </w:rPr>
        <w:t>о</w:t>
      </w:r>
      <w:r>
        <w:rPr>
          <w:rFonts w:ascii="Times New Roman" w:hAnsi="Times New Roman" w:eastAsia="Times New Roman" w:cs="Times New Roman"/>
          <w:sz w:val="26"/>
          <w:szCs w:val="26"/>
        </w:rPr>
        <w:t xml:space="preserve"> напрацьовано низку рішень, які потім знайшли своє втілення в законодавчих актах</w:t>
      </w:r>
      <w:r>
        <w:rPr>
          <w:rFonts w:hint="default" w:ascii="Times New Roman" w:hAnsi="Times New Roman" w:eastAsia="Times New Roman" w:cs="Times New Roman"/>
          <w:sz w:val="26"/>
          <w:szCs w:val="26"/>
          <w:lang w:val="uk-UA"/>
        </w:rPr>
        <w:t xml:space="preserve"> парламенту та рішеннях уряду</w:t>
      </w:r>
      <w:r>
        <w:rPr>
          <w:rFonts w:ascii="Times New Roman" w:hAnsi="Times New Roman" w:eastAsia="Times New Roman" w:cs="Times New Roman"/>
          <w:sz w:val="26"/>
          <w:szCs w:val="26"/>
        </w:rPr>
        <w:t xml:space="preserve">. </w:t>
      </w:r>
    </w:p>
    <w:p>
      <w:pPr>
        <w:spacing w:before="240"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У той же час Український союз промисловців і підприємців зіткнувся із бюрократичними труднощами, пов'язаними із продовженням </w:t>
      </w:r>
      <w:r>
        <w:rPr>
          <w:rFonts w:ascii="Times New Roman" w:hAnsi="Times New Roman" w:eastAsia="Times New Roman" w:cs="Times New Roman"/>
          <w:b/>
          <w:sz w:val="26"/>
          <w:szCs w:val="26"/>
          <w:lang w:val="uk-UA"/>
        </w:rPr>
        <w:t>розміщення</w:t>
      </w:r>
      <w:r>
        <w:rPr>
          <w:rFonts w:ascii="Times New Roman" w:hAnsi="Times New Roman" w:eastAsia="Times New Roman" w:cs="Times New Roman"/>
          <w:b/>
          <w:sz w:val="26"/>
          <w:szCs w:val="26"/>
        </w:rPr>
        <w:t xml:space="preserve"> головного офісу в Києві (вул.Хрещатик, 34), у якому УСПП працює з 1992 року, де приймає іноземні урядові, парламентські делегації, проводить зустрічі з іноземними дипломатами, </w:t>
      </w:r>
      <w:r>
        <w:rPr>
          <w:rFonts w:hint="default" w:ascii="Times New Roman" w:hAnsi="Times New Roman" w:cs="Times New Roman"/>
          <w:b/>
          <w:bCs/>
          <w:sz w:val="26"/>
          <w:szCs w:val="26"/>
        </w:rPr>
        <w:t>представниками міжнародного бізнесу</w:t>
      </w:r>
      <w:r>
        <w:rPr>
          <w:rFonts w:ascii="Times New Roman" w:hAnsi="Times New Roman" w:eastAsia="Times New Roman" w:cs="Times New Roman"/>
          <w:b/>
          <w:sz w:val="26"/>
          <w:szCs w:val="26"/>
        </w:rPr>
        <w:t xml:space="preserve">, організовує безкоштовні </w:t>
      </w:r>
      <w:r>
        <w:rPr>
          <w:rFonts w:ascii="Times New Roman" w:hAnsi="Times New Roman" w:eastAsia="Times New Roman" w:cs="Times New Roman"/>
          <w:b/>
          <w:sz w:val="26"/>
          <w:szCs w:val="26"/>
          <w:lang w:val="uk-UA"/>
        </w:rPr>
        <w:t>з</w:t>
      </w:r>
      <w:r>
        <w:rPr>
          <w:rFonts w:ascii="Times New Roman" w:hAnsi="Times New Roman" w:eastAsia="Times New Roman" w:cs="Times New Roman"/>
          <w:b/>
          <w:sz w:val="26"/>
          <w:szCs w:val="26"/>
        </w:rPr>
        <w:t>аходи для українського підприємництва.</w:t>
      </w:r>
    </w:p>
    <w:p>
      <w:pPr>
        <w:spacing w:before="24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У жовтні 2023 року уряд передав нежитлові приміщення в будівлі по вул. Хрещатик, 34, у м. Києві із сфери управління Міністерства енергетики до сфери управління Господарсько-фінансового департаменту Секретаріату КМУ. А у січні 2024 року розпорядженням Кабміну від 3.01.2024 року №2-р було скасовано попереднє рішення від 1</w:t>
      </w:r>
      <w:r>
        <w:rPr>
          <w:rFonts w:hint="default" w:ascii="Times New Roman" w:hAnsi="Times New Roman" w:eastAsia="Times New Roman" w:cs="Times New Roman"/>
          <w:sz w:val="26"/>
          <w:szCs w:val="26"/>
          <w:lang w:val="uk-UA"/>
        </w:rPr>
        <w:t>6</w:t>
      </w:r>
      <w:r>
        <w:rPr>
          <w:rFonts w:ascii="Times New Roman" w:hAnsi="Times New Roman" w:eastAsia="Times New Roman" w:cs="Times New Roman"/>
          <w:sz w:val="26"/>
          <w:szCs w:val="26"/>
        </w:rPr>
        <w:t xml:space="preserve">.10.1997 р. </w:t>
      </w:r>
      <w:r>
        <w:rPr>
          <w:rFonts w:ascii="Times New Roman" w:hAnsi="Times New Roman" w:eastAsia="Times New Roman" w:cs="Times New Roman"/>
          <w:sz w:val="26"/>
          <w:szCs w:val="26"/>
          <w:lang w:val="uk-UA"/>
        </w:rPr>
        <w:t>№</w:t>
      </w:r>
      <w:r>
        <w:rPr>
          <w:rFonts w:ascii="Times New Roman" w:hAnsi="Times New Roman" w:eastAsia="Times New Roman" w:cs="Times New Roman"/>
          <w:sz w:val="26"/>
          <w:szCs w:val="26"/>
        </w:rPr>
        <w:t xml:space="preserve">581, згідно з яким УСПП </w:t>
      </w:r>
      <w:r>
        <w:rPr>
          <w:rFonts w:ascii="Times New Roman" w:hAnsi="Times New Roman" w:eastAsia="Times New Roman" w:cs="Times New Roman"/>
          <w:sz w:val="26"/>
          <w:szCs w:val="26"/>
          <w:lang w:val="uk-UA"/>
        </w:rPr>
        <w:t>впродовж</w:t>
      </w:r>
      <w:r>
        <w:rPr>
          <w:rFonts w:hint="default" w:ascii="Times New Roman" w:hAnsi="Times New Roman" w:eastAsia="Times New Roman" w:cs="Times New Roman"/>
          <w:sz w:val="26"/>
          <w:szCs w:val="26"/>
          <w:lang w:val="uk-UA"/>
        </w:rPr>
        <w:t xml:space="preserve"> 32 років </w:t>
      </w:r>
      <w:r>
        <w:rPr>
          <w:rFonts w:ascii="Times New Roman" w:hAnsi="Times New Roman" w:eastAsia="Times New Roman" w:cs="Times New Roman"/>
          <w:sz w:val="26"/>
          <w:szCs w:val="26"/>
        </w:rPr>
        <w:t>займає приміщення</w:t>
      </w:r>
      <w:r>
        <w:rPr>
          <w:rFonts w:hint="default" w:ascii="Times New Roman" w:hAnsi="Times New Roman" w:eastAsia="Times New Roman" w:cs="Times New Roman"/>
          <w:sz w:val="26"/>
          <w:szCs w:val="26"/>
          <w:lang w:val="uk-UA"/>
        </w:rPr>
        <w:t xml:space="preserve"> в </w:t>
      </w:r>
      <w:r>
        <w:rPr>
          <w:rFonts w:ascii="Times New Roman" w:hAnsi="Times New Roman" w:eastAsia="Times New Roman" w:cs="Times New Roman"/>
          <w:sz w:val="26"/>
          <w:szCs w:val="26"/>
        </w:rPr>
        <w:t xml:space="preserve">будівлі за адресою вул.Хрещатик, 34. </w:t>
      </w:r>
    </w:p>
    <w:p>
      <w:pPr>
        <w:spacing w:before="240" w:after="0" w:line="240" w:lineRule="auto"/>
        <w:jc w:val="both"/>
        <w:rPr>
          <w:rFonts w:hint="default" w:ascii="Times New Roman" w:hAnsi="Times New Roman" w:eastAsia="Times New Roman" w:cs="Times New Roman"/>
          <w:color w:val="1D1D1B"/>
          <w:sz w:val="26"/>
          <w:szCs w:val="26"/>
          <w:highlight w:val="white"/>
          <w:lang w:val="uk-UA"/>
        </w:rPr>
      </w:pPr>
      <w:r>
        <w:rPr>
          <w:rFonts w:ascii="Times New Roman" w:hAnsi="Times New Roman" w:eastAsia="Times New Roman" w:cs="Times New Roman"/>
          <w:sz w:val="26"/>
          <w:szCs w:val="26"/>
        </w:rPr>
        <w:t xml:space="preserve">Особливе занепокоєння викликає той факт, що подібна ситуація </w:t>
      </w:r>
      <w:r>
        <w:rPr>
          <w:rFonts w:ascii="Times New Roman" w:hAnsi="Times New Roman" w:eastAsia="Times New Roman" w:cs="Times New Roman"/>
          <w:sz w:val="26"/>
          <w:szCs w:val="26"/>
          <w:lang w:val="uk-UA"/>
        </w:rPr>
        <w:t>стала</w:t>
      </w:r>
      <w:r>
        <w:rPr>
          <w:rFonts w:ascii="Times New Roman" w:hAnsi="Times New Roman" w:eastAsia="Times New Roman" w:cs="Times New Roman"/>
          <w:sz w:val="26"/>
          <w:szCs w:val="26"/>
        </w:rPr>
        <w:t xml:space="preserve"> можливою в умовах повномасштабної війни рф проти України, спрямованої на виснаження ресурсів, коли потрібні спільні зусилля </w:t>
      </w:r>
      <w:r>
        <w:rPr>
          <w:rFonts w:hint="default" w:ascii="Times New Roman" w:hAnsi="Times New Roman" w:cs="Times New Roman"/>
          <w:sz w:val="26"/>
          <w:szCs w:val="26"/>
        </w:rPr>
        <w:t>та довіра</w:t>
      </w:r>
      <w:r>
        <w:rPr>
          <w:rFonts w:ascii="Times New Roman" w:hAnsi="Times New Roman" w:eastAsia="Times New Roman" w:cs="Times New Roman"/>
          <w:sz w:val="26"/>
          <w:szCs w:val="26"/>
        </w:rPr>
        <w:t xml:space="preserve"> влади, бізнесу, громадськості по підтримці економічної стійкості держави та підвищенню її оборонних спроможностей. Маємо розвивати національне виробництво, як йдеться в ініціативі Президента України </w:t>
      </w:r>
      <w:r>
        <w:rPr>
          <w:rFonts w:ascii="Times New Roman" w:hAnsi="Times New Roman" w:eastAsia="Times New Roman" w:cs="Times New Roman"/>
          <w:color w:val="1D1D1B"/>
          <w:sz w:val="26"/>
          <w:szCs w:val="26"/>
          <w:highlight w:val="white"/>
        </w:rPr>
        <w:t xml:space="preserve">«Зроблено в Україні», </w:t>
      </w:r>
      <w:r>
        <w:rPr>
          <w:rFonts w:ascii="Times New Roman" w:hAnsi="Times New Roman" w:eastAsia="Times New Roman" w:cs="Times New Roman"/>
          <w:color w:val="1D1D1B"/>
          <w:sz w:val="26"/>
          <w:szCs w:val="26"/>
          <w:highlight w:val="white"/>
          <w:lang w:val="uk-UA"/>
        </w:rPr>
        <w:t>передусім</w:t>
      </w:r>
      <w:r>
        <w:rPr>
          <w:rFonts w:ascii="Times New Roman" w:hAnsi="Times New Roman" w:eastAsia="Times New Roman" w:cs="Times New Roman"/>
          <w:color w:val="1D1D1B"/>
          <w:sz w:val="26"/>
          <w:szCs w:val="26"/>
          <w:highlight w:val="white"/>
        </w:rPr>
        <w:t xml:space="preserve"> ОПК, залучати більше західних інвестицій, збільшувати експорт.</w:t>
      </w:r>
      <w:r>
        <w:rPr>
          <w:rFonts w:hint="default" w:ascii="Times New Roman" w:hAnsi="Times New Roman" w:eastAsia="Times New Roman" w:cs="Times New Roman"/>
          <w:color w:val="1D1D1B"/>
          <w:sz w:val="26"/>
          <w:szCs w:val="26"/>
          <w:highlight w:val="white"/>
          <w:lang w:val="uk-UA"/>
        </w:rPr>
        <w:t xml:space="preserve"> </w:t>
      </w:r>
    </w:p>
    <w:p>
      <w:pPr>
        <w:spacing w:before="240" w:after="0" w:line="240" w:lineRule="auto"/>
        <w:jc w:val="both"/>
        <w:rPr>
          <w:rFonts w:hint="default" w:ascii="Times New Roman" w:hAnsi="Times New Roman" w:cs="Times New Roman"/>
          <w:sz w:val="26"/>
          <w:szCs w:val="26"/>
          <w:lang w:val="uk-UA"/>
        </w:rPr>
      </w:pPr>
      <w:r>
        <w:rPr>
          <w:rFonts w:hint="default" w:ascii="Times New Roman" w:hAnsi="Times New Roman" w:cs="Times New Roman"/>
          <w:sz w:val="26"/>
          <w:szCs w:val="26"/>
        </w:rPr>
        <w:t>При цьому такий крок КМУ відбувається на тлі планів Уряду щодо скорочення міністерств на третину, вірогідно і значної кількості держслужбовців.</w:t>
      </w:r>
      <w:r>
        <w:rPr>
          <w:rFonts w:hint="default" w:ascii="Times New Roman" w:hAnsi="Times New Roman" w:cs="Times New Roman"/>
          <w:sz w:val="26"/>
          <w:szCs w:val="26"/>
          <w:lang w:val="uk-UA"/>
        </w:rPr>
        <w:t xml:space="preserve"> Відтак, його складно пояснити нагальною потребою держави в заявленому приміщенні.</w:t>
      </w:r>
    </w:p>
    <w:p>
      <w:pPr>
        <w:spacing w:before="24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Український союз промисловців і підприємців є неприбутковою громадською організацією та унікальним </w:t>
      </w:r>
      <w:r>
        <w:rPr>
          <w:rFonts w:hint="default" w:ascii="Times New Roman" w:hAnsi="Times New Roman" w:cs="Times New Roman"/>
          <w:sz w:val="26"/>
          <w:szCs w:val="26"/>
        </w:rPr>
        <w:t>історичним</w:t>
      </w:r>
      <w:r>
        <w:rPr>
          <w:rFonts w:ascii="Times New Roman" w:hAnsi="Times New Roman" w:eastAsia="Times New Roman" w:cs="Times New Roman"/>
          <w:sz w:val="26"/>
          <w:szCs w:val="26"/>
        </w:rPr>
        <w:t xml:space="preserve"> інститутом громадянського суспільства в Україні, знаним партнером для урядів і бізнесу ЄС, Єврокомісії та Європарламенту, </w:t>
      </w:r>
      <w:r>
        <w:rPr>
          <w:rFonts w:ascii="Times New Roman" w:hAnsi="Times New Roman" w:eastAsia="Times New Roman" w:cs="Times New Roman"/>
          <w:sz w:val="26"/>
          <w:szCs w:val="26"/>
          <w:lang w:val="uk-UA"/>
        </w:rPr>
        <w:t>ООН</w:t>
      </w:r>
      <w:r>
        <w:rPr>
          <w:rFonts w:ascii="Times New Roman" w:hAnsi="Times New Roman" w:eastAsia="Times New Roman" w:cs="Times New Roman"/>
          <w:sz w:val="26"/>
          <w:szCs w:val="26"/>
        </w:rPr>
        <w:t>, “знаком гарантії” для інвесторів.</w:t>
      </w:r>
    </w:p>
    <w:p>
      <w:pPr>
        <w:spacing w:before="240" w:after="0" w:line="240" w:lineRule="auto"/>
        <w:jc w:val="both"/>
        <w:rPr>
          <w:rFonts w:ascii="Times New Roman" w:hAnsi="Times New Roman" w:eastAsia="Times New Roman" w:cs="Times New Roman"/>
          <w:b/>
          <w:sz w:val="26"/>
          <w:szCs w:val="26"/>
        </w:rPr>
      </w:pPr>
      <w:r>
        <w:rPr>
          <w:rFonts w:hint="default" w:ascii="Times New Roman" w:hAnsi="Times New Roman" w:cs="Times New Roman"/>
          <w:b/>
          <w:bCs/>
          <w:sz w:val="26"/>
          <w:szCs w:val="26"/>
        </w:rPr>
        <w:t>Враховуючи це, просимо сприяти можливості продовження використання УСПП приміщень за адресою м. Київ, вул. Хрещатик, 34 (3 поверх)</w:t>
      </w:r>
      <w:r>
        <w:t xml:space="preserve"> </w:t>
      </w:r>
      <w:r>
        <w:rPr>
          <w:rFonts w:ascii="Times New Roman" w:hAnsi="Times New Roman" w:eastAsia="Times New Roman" w:cs="Times New Roman"/>
          <w:b/>
          <w:sz w:val="26"/>
          <w:szCs w:val="26"/>
          <w:u w:val="none"/>
        </w:rPr>
        <w:t>на умовах оренди.</w:t>
      </w:r>
      <w:r>
        <w:rPr>
          <w:rFonts w:ascii="Times New Roman" w:hAnsi="Times New Roman" w:eastAsia="Times New Roman" w:cs="Times New Roman"/>
          <w:b/>
          <w:sz w:val="26"/>
          <w:szCs w:val="26"/>
        </w:rPr>
        <w:t xml:space="preserve"> </w:t>
      </w:r>
    </w:p>
    <w:p>
      <w:pPr>
        <w:spacing w:before="240"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Віримо, що спільні дії Уряду та бізнесу України не обмежаться виключно письмовими деклараціями, а їх партнерство буде наповнене довірою, співпрацею та ефективною роботою задля збереження економічної стійкості України в умовах повномасштабної війни, повоєнного відновлення та відбудови. </w:t>
      </w:r>
    </w:p>
    <w:p>
      <w:pPr>
        <w:spacing w:before="240" w:after="0" w:line="240" w:lineRule="auto"/>
        <w:ind w:firstLine="720"/>
        <w:jc w:val="both"/>
        <w:rPr>
          <w:rFonts w:ascii="Times New Roman" w:hAnsi="Times New Roman" w:eastAsia="Times New Roman" w:cs="Times New Roman"/>
          <w:sz w:val="25"/>
          <w:szCs w:val="25"/>
        </w:rPr>
      </w:pPr>
    </w:p>
    <w:p>
      <w:pPr>
        <w:spacing w:line="288" w:lineRule="auto"/>
        <w:jc w:val="both"/>
        <w:rPr>
          <w:rFonts w:ascii="Times New Roman" w:hAnsi="Times New Roman" w:eastAsia="Times New Roman" w:cs="Times New Roman"/>
          <w:color w:val="000000"/>
          <w:sz w:val="28"/>
          <w:szCs w:val="28"/>
        </w:rPr>
      </w:pPr>
    </w:p>
    <w:sectPr>
      <w:headerReference r:id="rId5" w:type="default"/>
      <w:pgSz w:w="11906" w:h="16838"/>
      <w:pgMar w:top="850" w:right="707" w:bottom="850" w:left="993" w:header="708" w:footer="708"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 w:val="right" w:pos="9639"/>
      </w:tabs>
      <w:spacing w:after="0" w:line="240" w:lineRule="auto"/>
      <w:jc w:val="right"/>
      <w:rPr>
        <w:color w:val="000000"/>
      </w:rPr>
    </w:pPr>
  </w:p>
  <w:p>
    <w:pPr>
      <w:tabs>
        <w:tab w:val="center" w:pos="4819"/>
        <w:tab w:val="right" w:pos="9639"/>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20"/>
    <w:rsid w:val="002F0390"/>
    <w:rsid w:val="004C0C20"/>
    <w:rsid w:val="00642EBC"/>
    <w:rsid w:val="00781E86"/>
    <w:rsid w:val="00BA4E92"/>
    <w:rsid w:val="028D6AE7"/>
    <w:rsid w:val="62FC66E1"/>
    <w:rsid w:val="697517D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uk-UA" w:eastAsia="uk-UA"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23"/>
    <w:unhideWhenUsed/>
    <w:uiPriority w:val="99"/>
    <w:pPr>
      <w:tabs>
        <w:tab w:val="center" w:pos="4819"/>
        <w:tab w:val="right" w:pos="9639"/>
      </w:tabs>
      <w:spacing w:after="0" w:line="240" w:lineRule="auto"/>
    </w:pPr>
  </w:style>
  <w:style w:type="paragraph" w:styleId="11">
    <w:name w:val="header"/>
    <w:basedOn w:val="1"/>
    <w:link w:val="22"/>
    <w:unhideWhenUsed/>
    <w:qFormat/>
    <w:uiPriority w:val="99"/>
    <w:pPr>
      <w:tabs>
        <w:tab w:val="center" w:pos="4819"/>
        <w:tab w:val="right" w:pos="9639"/>
      </w:tabs>
      <w:spacing w:after="0" w:line="240" w:lineRule="auto"/>
    </w:pPr>
  </w:style>
  <w:style w:type="character" w:styleId="12">
    <w:name w:val="Hyperlink"/>
    <w:basedOn w:val="8"/>
    <w:semiHidden/>
    <w:unhideWhenUsed/>
    <w:qFormat/>
    <w:uiPriority w:val="99"/>
    <w:rPr>
      <w:color w:val="003399"/>
      <w:u w:val="single"/>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table" w:customStyle="1" w:styleId="15">
    <w:name w:val="Table Normal11"/>
    <w:qFormat/>
    <w:uiPriority w:val="0"/>
    <w:tblPr>
      <w:tblCellMar>
        <w:top w:w="0" w:type="dxa"/>
        <w:left w:w="0" w:type="dxa"/>
        <w:bottom w:w="0" w:type="dxa"/>
        <w:right w:w="0" w:type="dxa"/>
      </w:tblCellMar>
    </w:tblPr>
  </w:style>
  <w:style w:type="table" w:customStyle="1" w:styleId="16">
    <w:name w:val="Table Normal1"/>
    <w:uiPriority w:val="0"/>
    <w:tblPr>
      <w:tblCellMar>
        <w:top w:w="0" w:type="dxa"/>
        <w:left w:w="0" w:type="dxa"/>
        <w:bottom w:w="0" w:type="dxa"/>
        <w:right w:w="0" w:type="dxa"/>
      </w:tblCellMar>
    </w:tblPr>
  </w:style>
  <w:style w:type="character" w:customStyle="1" w:styleId="17">
    <w:name w:val="Основной текст (5)_"/>
    <w:basedOn w:val="8"/>
    <w:link w:val="18"/>
    <w:qFormat/>
    <w:uiPriority w:val="0"/>
    <w:rPr>
      <w:rFonts w:ascii="Times New Roman" w:hAnsi="Times New Roman" w:eastAsia="Times New Roman" w:cs="Times New Roman"/>
      <w:b/>
      <w:bCs/>
      <w:sz w:val="24"/>
      <w:szCs w:val="24"/>
      <w:shd w:val="clear" w:color="auto" w:fill="FFFFFF"/>
    </w:rPr>
  </w:style>
  <w:style w:type="paragraph" w:customStyle="1" w:styleId="18">
    <w:name w:val="Основной текст (5)"/>
    <w:basedOn w:val="1"/>
    <w:link w:val="17"/>
    <w:uiPriority w:val="0"/>
    <w:pPr>
      <w:widowControl w:val="0"/>
      <w:shd w:val="clear" w:color="auto" w:fill="FFFFFF"/>
      <w:spacing w:after="240" w:line="0" w:lineRule="atLeast"/>
      <w:jc w:val="right"/>
    </w:pPr>
    <w:rPr>
      <w:rFonts w:ascii="Times New Roman" w:hAnsi="Times New Roman" w:eastAsia="Times New Roman" w:cs="Times New Roman"/>
      <w:b/>
      <w:bCs/>
      <w:sz w:val="24"/>
      <w:szCs w:val="24"/>
    </w:rPr>
  </w:style>
  <w:style w:type="paragraph" w:styleId="19">
    <w:name w:val="List Paragraph"/>
    <w:basedOn w:val="1"/>
    <w:qFormat/>
    <w:uiPriority w:val="34"/>
    <w:pPr>
      <w:spacing w:after="200" w:line="276" w:lineRule="auto"/>
      <w:ind w:left="720"/>
      <w:contextualSpacing/>
    </w:pPr>
    <w:rPr>
      <w:rFonts w:cs="Times New Roman"/>
    </w:rPr>
  </w:style>
  <w:style w:type="paragraph" w:customStyle="1" w:styleId="20">
    <w:name w:val="ambassador__positio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hps"/>
    <w:basedOn w:val="8"/>
    <w:qFormat/>
    <w:uiPriority w:val="0"/>
  </w:style>
  <w:style w:type="character" w:customStyle="1" w:styleId="22">
    <w:name w:val="Верхний колонтитул Знак"/>
    <w:basedOn w:val="8"/>
    <w:link w:val="11"/>
    <w:qFormat/>
    <w:uiPriority w:val="99"/>
  </w:style>
  <w:style w:type="character" w:customStyle="1" w:styleId="23">
    <w:name w:val="Нижний колонтитул Знак"/>
    <w:basedOn w:val="8"/>
    <w:link w:val="10"/>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fuGTEKHjkQMYQoCvld+w0l0Jw==">CgMxLjA4AHIhMWZXd0hSQXhYLUlWOU52MVRrV2tNakhDZ0tHdlRKRUZi</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3457</Words>
  <Characters>1972</Characters>
  <Lines>16</Lines>
  <Paragraphs>10</Paragraphs>
  <TotalTime>26</TotalTime>
  <ScaleCrop>false</ScaleCrop>
  <LinksUpToDate>false</LinksUpToDate>
  <CharactersWithSpaces>5419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2024-03-06T14:14:00Z</dcterms:created>
  <dc:creator>ed</dc:creator>
  <cp:lastModifiedBy>Український союз промисловців і підприєм</cp:lastModifiedBy>
  <cp:lastPrinted>2024-03-06T14:36:00Z</cp:lastPrinted>
  <dcterms:modified xsi:type="dcterms:W3CDTF">2024-03-07T09:08:52Z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FE5D4FF81CF94E1ABF3625D5859054F3_13</vt:lpwstr>
  </property>
</Properties>
</file>