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5B2C" w14:textId="77777777" w:rsidR="00266584" w:rsidRPr="00E911BA" w:rsidRDefault="00266584" w:rsidP="00E911BA">
      <w:pPr>
        <w:pStyle w:val="a3"/>
        <w:ind w:firstLine="851"/>
        <w:jc w:val="center"/>
        <w:rPr>
          <w:rFonts w:ascii="Times New Roman" w:hAnsi="Times New Roman"/>
          <w:b/>
          <w:bCs/>
          <w:sz w:val="28"/>
          <w:szCs w:val="28"/>
          <w:lang w:val="uk-UA"/>
        </w:rPr>
      </w:pPr>
      <w:r w:rsidRPr="00E911BA">
        <w:rPr>
          <w:rStyle w:val="rvts15"/>
          <w:rFonts w:ascii="Times New Roman" w:hAnsi="Times New Roman"/>
          <w:b/>
          <w:bCs/>
          <w:sz w:val="28"/>
          <w:szCs w:val="28"/>
          <w:lang w:val="uk-UA"/>
        </w:rPr>
        <w:t>ПОЯСНЮВАЛЬНА ЗАПИСКА</w:t>
      </w:r>
      <w:r w:rsidRPr="00E911BA">
        <w:rPr>
          <w:rFonts w:ascii="Times New Roman" w:hAnsi="Times New Roman"/>
          <w:sz w:val="28"/>
          <w:szCs w:val="28"/>
          <w:lang w:val="uk-UA"/>
        </w:rPr>
        <w:br/>
      </w:r>
      <w:r w:rsidRPr="00E911BA">
        <w:rPr>
          <w:rStyle w:val="rvts15"/>
          <w:rFonts w:ascii="Times New Roman" w:hAnsi="Times New Roman"/>
          <w:b/>
          <w:bCs/>
          <w:sz w:val="28"/>
          <w:szCs w:val="28"/>
          <w:lang w:val="uk-UA"/>
        </w:rPr>
        <w:t xml:space="preserve">до </w:t>
      </w:r>
      <w:bookmarkStart w:id="0" w:name="n3485"/>
      <w:bookmarkEnd w:id="0"/>
      <w:r w:rsidRPr="00E911BA">
        <w:rPr>
          <w:rFonts w:ascii="Times New Roman" w:hAnsi="Times New Roman"/>
          <w:b/>
          <w:bCs/>
          <w:sz w:val="28"/>
          <w:szCs w:val="28"/>
          <w:lang w:val="uk-UA"/>
        </w:rPr>
        <w:t>проєкту Закону України</w:t>
      </w:r>
    </w:p>
    <w:p w14:paraId="24A6804D" w14:textId="290D5F07" w:rsidR="00266584" w:rsidRPr="00E911BA" w:rsidRDefault="00266584" w:rsidP="00E911BA">
      <w:pPr>
        <w:spacing w:after="0" w:line="240" w:lineRule="auto"/>
        <w:ind w:firstLine="851"/>
        <w:jc w:val="center"/>
        <w:rPr>
          <w:rFonts w:ascii="Times New Roman" w:hAnsi="Times New Roman"/>
          <w:b/>
          <w:sz w:val="28"/>
          <w:szCs w:val="28"/>
        </w:rPr>
      </w:pPr>
      <w:r w:rsidRPr="00E911BA">
        <w:rPr>
          <w:rFonts w:ascii="Times New Roman" w:hAnsi="Times New Roman"/>
          <w:b/>
          <w:sz w:val="28"/>
          <w:szCs w:val="28"/>
        </w:rPr>
        <w:t>«Про оборонно-промисловий комплекс України як пріоритетну галузь промисловості»</w:t>
      </w:r>
    </w:p>
    <w:p w14:paraId="2294D13B" w14:textId="77777777" w:rsidR="00266584" w:rsidRPr="00E911BA" w:rsidRDefault="00266584" w:rsidP="00E911BA">
      <w:pPr>
        <w:pStyle w:val="a3"/>
        <w:ind w:firstLine="851"/>
        <w:jc w:val="both"/>
        <w:rPr>
          <w:rStyle w:val="rvts9"/>
          <w:rFonts w:ascii="Times New Roman" w:hAnsi="Times New Roman"/>
          <w:b/>
          <w:bCs/>
          <w:sz w:val="28"/>
          <w:szCs w:val="28"/>
          <w:lang w:val="uk-UA"/>
        </w:rPr>
      </w:pPr>
    </w:p>
    <w:p w14:paraId="422B944F" w14:textId="77777777" w:rsidR="00266584" w:rsidRPr="00E911BA" w:rsidRDefault="00266584" w:rsidP="00E911BA">
      <w:pPr>
        <w:pStyle w:val="a3"/>
        <w:numPr>
          <w:ilvl w:val="0"/>
          <w:numId w:val="1"/>
        </w:numPr>
        <w:ind w:left="0" w:firstLine="851"/>
        <w:jc w:val="both"/>
        <w:rPr>
          <w:rStyle w:val="rvts9"/>
          <w:rFonts w:ascii="Times New Roman" w:hAnsi="Times New Roman"/>
          <w:b/>
          <w:bCs/>
          <w:sz w:val="28"/>
          <w:szCs w:val="28"/>
          <w:lang w:val="uk-UA"/>
        </w:rPr>
      </w:pPr>
      <w:r w:rsidRPr="00E911BA">
        <w:rPr>
          <w:rStyle w:val="rvts9"/>
          <w:rFonts w:ascii="Times New Roman" w:hAnsi="Times New Roman"/>
          <w:b/>
          <w:bCs/>
          <w:sz w:val="28"/>
          <w:szCs w:val="28"/>
          <w:lang w:val="uk-UA"/>
        </w:rPr>
        <w:t>Мета</w:t>
      </w:r>
    </w:p>
    <w:p w14:paraId="1CE5664E" w14:textId="77777777" w:rsidR="00266584" w:rsidRPr="00E911BA" w:rsidRDefault="00266584" w:rsidP="00E911BA">
      <w:pPr>
        <w:pStyle w:val="a3"/>
        <w:ind w:firstLine="851"/>
        <w:jc w:val="both"/>
        <w:rPr>
          <w:rFonts w:ascii="Times New Roman" w:hAnsi="Times New Roman"/>
          <w:sz w:val="28"/>
          <w:szCs w:val="28"/>
          <w:lang w:val="uk-UA"/>
        </w:rPr>
      </w:pPr>
    </w:p>
    <w:p w14:paraId="610F37DD" w14:textId="72D6A71C" w:rsidR="00BD10CF" w:rsidRPr="00E911BA" w:rsidRDefault="00266584" w:rsidP="00E911BA">
      <w:pPr>
        <w:pStyle w:val="a3"/>
        <w:ind w:firstLine="851"/>
        <w:jc w:val="both"/>
        <w:rPr>
          <w:rFonts w:ascii="Times New Roman" w:hAnsi="Times New Roman"/>
          <w:sz w:val="28"/>
          <w:szCs w:val="28"/>
          <w:lang w:val="uk-UA"/>
        </w:rPr>
      </w:pPr>
      <w:bookmarkStart w:id="1" w:name="n3486"/>
      <w:bookmarkEnd w:id="1"/>
      <w:r w:rsidRPr="00E911BA">
        <w:rPr>
          <w:rFonts w:ascii="Times New Roman" w:hAnsi="Times New Roman"/>
          <w:sz w:val="28"/>
          <w:szCs w:val="28"/>
          <w:lang w:val="uk-UA"/>
        </w:rPr>
        <w:t>Проєкт Закону України «</w:t>
      </w:r>
      <w:r w:rsidR="00BD10CF" w:rsidRPr="00E911BA">
        <w:rPr>
          <w:rFonts w:ascii="Times New Roman" w:hAnsi="Times New Roman"/>
          <w:sz w:val="28"/>
          <w:szCs w:val="28"/>
          <w:lang w:val="uk-UA"/>
        </w:rPr>
        <w:t>Про оборонно-промисловий комплекс України як пріоритетну галузь промисловості</w:t>
      </w:r>
      <w:r w:rsidRPr="00E911BA">
        <w:rPr>
          <w:rFonts w:ascii="Times New Roman" w:hAnsi="Times New Roman"/>
          <w:sz w:val="28"/>
          <w:szCs w:val="28"/>
          <w:lang w:val="uk-UA"/>
        </w:rPr>
        <w:t xml:space="preserve">» (далі – проєкт Закону, законопроєкт) має на меті </w:t>
      </w:r>
      <w:r w:rsidR="00844154">
        <w:rPr>
          <w:rFonts w:ascii="Times New Roman" w:hAnsi="Times New Roman"/>
          <w:sz w:val="28"/>
          <w:szCs w:val="28"/>
          <w:lang w:val="uk-UA"/>
        </w:rPr>
        <w:t xml:space="preserve">підвищення обороздатності держави, </w:t>
      </w:r>
      <w:r w:rsidR="000B7EDA" w:rsidRPr="00E911BA">
        <w:rPr>
          <w:rFonts w:ascii="Times New Roman" w:hAnsi="Times New Roman"/>
          <w:sz w:val="28"/>
          <w:szCs w:val="28"/>
          <w:lang w:val="uk-UA"/>
        </w:rPr>
        <w:t>створення умов для гарантованого забезпечення потреб безпеки і оборони необхідним озброєнням та військовою технікою</w:t>
      </w:r>
      <w:r w:rsidR="00D05211" w:rsidRPr="00E911BA">
        <w:rPr>
          <w:rFonts w:ascii="Times New Roman" w:hAnsi="Times New Roman"/>
          <w:sz w:val="28"/>
          <w:szCs w:val="28"/>
          <w:lang w:val="uk-UA"/>
        </w:rPr>
        <w:t xml:space="preserve"> шляхом забезпечення </w:t>
      </w:r>
      <w:r w:rsidR="00BD10CF" w:rsidRPr="00E911BA">
        <w:rPr>
          <w:rFonts w:ascii="Times New Roman" w:hAnsi="Times New Roman"/>
          <w:sz w:val="28"/>
          <w:szCs w:val="28"/>
          <w:lang w:val="uk-UA"/>
        </w:rPr>
        <w:t>ефективного функціонування юридичних осіб незалежно від організаційно-правової форми та форми власності, фізичних осіб – підприємців,</w:t>
      </w:r>
      <w:r w:rsidR="00BD10CF" w:rsidRPr="00E911BA" w:rsidDel="00A60575">
        <w:rPr>
          <w:rFonts w:ascii="Times New Roman" w:hAnsi="Times New Roman"/>
          <w:sz w:val="28"/>
          <w:szCs w:val="28"/>
          <w:lang w:val="uk-UA"/>
        </w:rPr>
        <w:t xml:space="preserve"> </w:t>
      </w:r>
      <w:r w:rsidR="00BD10CF" w:rsidRPr="00E911BA">
        <w:rPr>
          <w:rFonts w:ascii="Times New Roman" w:hAnsi="Times New Roman"/>
          <w:sz w:val="28"/>
          <w:szCs w:val="28"/>
          <w:lang w:val="uk-UA"/>
        </w:rPr>
        <w:t>які здійснюють розроблення, виготовлення (виробництво), реалізацію, ремонт, модернізацію або утилізацію озброєння, військової або спеціальної техніки, спорядження чи боєприпасів,</w:t>
      </w:r>
      <w:r w:rsidR="001B52B5" w:rsidRPr="00E911BA">
        <w:rPr>
          <w:rFonts w:ascii="Times New Roman" w:hAnsi="Times New Roman"/>
          <w:sz w:val="28"/>
          <w:szCs w:val="28"/>
          <w:lang w:val="uk-UA"/>
        </w:rPr>
        <w:t xml:space="preserve"> (далі – суб’єкти господарювання ОПК)</w:t>
      </w:r>
      <w:r w:rsidR="00D00874" w:rsidRPr="00E911BA">
        <w:rPr>
          <w:rFonts w:ascii="Times New Roman" w:hAnsi="Times New Roman"/>
          <w:sz w:val="28"/>
          <w:szCs w:val="28"/>
          <w:lang w:val="uk-UA"/>
        </w:rPr>
        <w:t xml:space="preserve">, </w:t>
      </w:r>
      <w:r w:rsidR="00425966" w:rsidRPr="00E911BA">
        <w:rPr>
          <w:rFonts w:ascii="Times New Roman" w:hAnsi="Times New Roman"/>
          <w:sz w:val="28"/>
          <w:szCs w:val="28"/>
          <w:lang w:val="uk-UA"/>
        </w:rPr>
        <w:t>збереження, розвит</w:t>
      </w:r>
      <w:r w:rsidR="00D00874" w:rsidRPr="00E911BA">
        <w:rPr>
          <w:rFonts w:ascii="Times New Roman" w:hAnsi="Times New Roman"/>
          <w:sz w:val="28"/>
          <w:szCs w:val="28"/>
          <w:lang w:val="uk-UA"/>
        </w:rPr>
        <w:t>ку</w:t>
      </w:r>
      <w:r w:rsidR="00425966" w:rsidRPr="00E911BA">
        <w:rPr>
          <w:rFonts w:ascii="Times New Roman" w:hAnsi="Times New Roman"/>
          <w:sz w:val="28"/>
          <w:szCs w:val="28"/>
          <w:lang w:val="uk-UA"/>
        </w:rPr>
        <w:t xml:space="preserve"> та ефективн</w:t>
      </w:r>
      <w:r w:rsidR="00D00874" w:rsidRPr="00E911BA">
        <w:rPr>
          <w:rFonts w:ascii="Times New Roman" w:hAnsi="Times New Roman"/>
          <w:sz w:val="28"/>
          <w:szCs w:val="28"/>
          <w:lang w:val="uk-UA"/>
        </w:rPr>
        <w:t>ого</w:t>
      </w:r>
      <w:r w:rsidR="00425966" w:rsidRPr="00E911BA">
        <w:rPr>
          <w:rFonts w:ascii="Times New Roman" w:hAnsi="Times New Roman"/>
          <w:sz w:val="28"/>
          <w:szCs w:val="28"/>
          <w:lang w:val="uk-UA"/>
        </w:rPr>
        <w:t xml:space="preserve"> використання виробничого, науково-технічного та експортного потенціалу суб’єктів господарювання ОПК</w:t>
      </w:r>
      <w:r w:rsidR="001B52B5" w:rsidRPr="00E911BA">
        <w:rPr>
          <w:rFonts w:ascii="Times New Roman" w:hAnsi="Times New Roman"/>
          <w:sz w:val="28"/>
          <w:szCs w:val="28"/>
          <w:lang w:val="uk-UA"/>
        </w:rPr>
        <w:t>.</w:t>
      </w:r>
    </w:p>
    <w:p w14:paraId="39BA5800" w14:textId="77777777" w:rsidR="00266584" w:rsidRPr="00E911BA" w:rsidRDefault="00266584" w:rsidP="00E911BA">
      <w:pPr>
        <w:pStyle w:val="a3"/>
        <w:ind w:firstLine="851"/>
        <w:jc w:val="both"/>
        <w:rPr>
          <w:rFonts w:ascii="Times New Roman" w:hAnsi="Times New Roman"/>
          <w:sz w:val="28"/>
          <w:szCs w:val="28"/>
          <w:lang w:val="uk-UA"/>
        </w:rPr>
      </w:pPr>
    </w:p>
    <w:p w14:paraId="3CCECBC5" w14:textId="77777777" w:rsidR="00266584" w:rsidRPr="00E911BA" w:rsidRDefault="00266584" w:rsidP="00E911BA">
      <w:pPr>
        <w:pStyle w:val="a3"/>
        <w:numPr>
          <w:ilvl w:val="0"/>
          <w:numId w:val="1"/>
        </w:numPr>
        <w:ind w:left="0" w:firstLine="851"/>
        <w:jc w:val="both"/>
        <w:rPr>
          <w:rStyle w:val="rvts9"/>
          <w:rFonts w:ascii="Times New Roman" w:hAnsi="Times New Roman"/>
          <w:b/>
          <w:bCs/>
          <w:sz w:val="28"/>
          <w:szCs w:val="28"/>
          <w:lang w:val="uk-UA"/>
        </w:rPr>
      </w:pPr>
      <w:bookmarkStart w:id="2" w:name="n3487"/>
      <w:bookmarkEnd w:id="2"/>
      <w:r w:rsidRPr="00E911BA">
        <w:rPr>
          <w:rStyle w:val="rvts9"/>
          <w:rFonts w:ascii="Times New Roman" w:hAnsi="Times New Roman"/>
          <w:b/>
          <w:bCs/>
          <w:sz w:val="28"/>
          <w:szCs w:val="28"/>
          <w:lang w:val="uk-UA"/>
        </w:rPr>
        <w:t>Обґрунтування необхідності прийняття акта</w:t>
      </w:r>
    </w:p>
    <w:p w14:paraId="646C2140" w14:textId="77777777" w:rsidR="00266584" w:rsidRPr="00E911BA" w:rsidRDefault="00266584" w:rsidP="00E911BA">
      <w:pPr>
        <w:pStyle w:val="a3"/>
        <w:ind w:firstLine="851"/>
        <w:jc w:val="both"/>
        <w:rPr>
          <w:rFonts w:ascii="Times New Roman" w:hAnsi="Times New Roman"/>
          <w:sz w:val="28"/>
          <w:szCs w:val="28"/>
          <w:lang w:val="uk-UA"/>
        </w:rPr>
      </w:pPr>
    </w:p>
    <w:p w14:paraId="1736EC61" w14:textId="4C62DA25" w:rsidR="00266584" w:rsidRPr="00E911BA" w:rsidRDefault="00266584" w:rsidP="00E911BA">
      <w:pPr>
        <w:autoSpaceDE w:val="0"/>
        <w:autoSpaceDN w:val="0"/>
        <w:adjustRightInd w:val="0"/>
        <w:spacing w:after="0" w:line="240" w:lineRule="auto"/>
        <w:ind w:firstLine="851"/>
        <w:jc w:val="both"/>
        <w:rPr>
          <w:rFonts w:ascii="Times New Roman" w:eastAsia="Calibri" w:hAnsi="Times New Roman"/>
          <w:sz w:val="28"/>
          <w:szCs w:val="28"/>
        </w:rPr>
      </w:pPr>
      <w:bookmarkStart w:id="3" w:name="n3488"/>
      <w:bookmarkStart w:id="4" w:name="n3490"/>
      <w:bookmarkEnd w:id="3"/>
      <w:bookmarkEnd w:id="4"/>
      <w:r w:rsidRPr="00E911BA">
        <w:rPr>
          <w:rFonts w:ascii="Times New Roman" w:eastAsia="Calibri" w:hAnsi="Times New Roman"/>
          <w:sz w:val="28"/>
          <w:szCs w:val="28"/>
        </w:rPr>
        <w:t>В Україні введено воєнний стан Указом Президента України від 24.02.2022 № 64/2022, затвердженим Законом України від 24.02.2022 № 2102-IX, строк якого продовжено Указом Президента України від 14.03.2022 № 133/2022, затвердженим Законом України від 15.03.2022 № 2119-IX, Указом Президента України від 18.04.2022 №259/2022, затвердженим Законом України від 21.04.2022 №2212-ІХ</w:t>
      </w:r>
      <w:r w:rsidR="006E0724" w:rsidRPr="00E911BA">
        <w:rPr>
          <w:rFonts w:ascii="Times New Roman" w:eastAsia="Calibri" w:hAnsi="Times New Roman"/>
          <w:sz w:val="28"/>
          <w:szCs w:val="28"/>
        </w:rPr>
        <w:t xml:space="preserve">, Указом Президента України від 17.05.2022 №341/2022, затвердженим Законом України від 22.05.2022 №2263-ІХ, </w:t>
      </w:r>
      <w:r w:rsidR="0001127E" w:rsidRPr="00E911BA">
        <w:rPr>
          <w:rFonts w:ascii="Times New Roman" w:eastAsia="Calibri" w:hAnsi="Times New Roman"/>
          <w:sz w:val="28"/>
          <w:szCs w:val="28"/>
        </w:rPr>
        <w:t>та Указом Президента України від 12.08.2022 №573/2022, затверджен</w:t>
      </w:r>
      <w:r w:rsidR="00122E11" w:rsidRPr="00E911BA">
        <w:rPr>
          <w:rFonts w:ascii="Times New Roman" w:eastAsia="Calibri" w:hAnsi="Times New Roman"/>
          <w:sz w:val="28"/>
          <w:szCs w:val="28"/>
        </w:rPr>
        <w:t>им</w:t>
      </w:r>
      <w:r w:rsidR="0001127E" w:rsidRPr="00E911BA">
        <w:rPr>
          <w:rFonts w:ascii="Times New Roman" w:eastAsia="Calibri" w:hAnsi="Times New Roman"/>
          <w:sz w:val="28"/>
          <w:szCs w:val="28"/>
        </w:rPr>
        <w:t xml:space="preserve"> Законом України від 15.08.2022 №2500-ІХ</w:t>
      </w:r>
      <w:r w:rsidRPr="00E911BA">
        <w:rPr>
          <w:rFonts w:ascii="Times New Roman" w:eastAsia="Calibri" w:hAnsi="Times New Roman"/>
          <w:sz w:val="28"/>
          <w:szCs w:val="28"/>
        </w:rPr>
        <w:t>.</w:t>
      </w:r>
    </w:p>
    <w:p w14:paraId="4F6C10FB" w14:textId="7EF77D42" w:rsidR="009334CD" w:rsidRPr="00E911BA" w:rsidRDefault="009334CD" w:rsidP="00E911BA">
      <w:pPr>
        <w:pStyle w:val="a3"/>
        <w:ind w:firstLine="851"/>
        <w:jc w:val="both"/>
        <w:rPr>
          <w:rFonts w:ascii="Times New Roman" w:hAnsi="Times New Roman"/>
          <w:sz w:val="28"/>
          <w:szCs w:val="28"/>
          <w:lang w:val="uk-UA"/>
        </w:rPr>
      </w:pPr>
      <w:r w:rsidRPr="00E911BA">
        <w:rPr>
          <w:rFonts w:ascii="Times New Roman" w:eastAsia="Calibri" w:hAnsi="Times New Roman"/>
          <w:sz w:val="28"/>
          <w:szCs w:val="28"/>
          <w:lang w:val="uk-UA"/>
        </w:rPr>
        <w:t xml:space="preserve">В умовах правового режиму воєнного стану </w:t>
      </w:r>
      <w:r w:rsidRPr="00E911BA">
        <w:rPr>
          <w:rFonts w:ascii="Times New Roman" w:hAnsi="Times New Roman"/>
          <w:sz w:val="28"/>
          <w:szCs w:val="28"/>
          <w:lang w:val="uk-UA"/>
        </w:rPr>
        <w:t>суб’єкти господарювання ОПК</w:t>
      </w:r>
      <w:r w:rsidRPr="00E911BA">
        <w:rPr>
          <w:rFonts w:ascii="Times New Roman" w:eastAsia="Calibri" w:hAnsi="Times New Roman"/>
          <w:sz w:val="28"/>
          <w:szCs w:val="28"/>
          <w:lang w:val="uk-UA"/>
        </w:rPr>
        <w:t xml:space="preserve"> </w:t>
      </w:r>
      <w:r w:rsidR="004D0945" w:rsidRPr="00E911BA">
        <w:rPr>
          <w:rFonts w:ascii="Times New Roman" w:eastAsia="Calibri" w:hAnsi="Times New Roman"/>
          <w:sz w:val="28"/>
          <w:szCs w:val="28"/>
          <w:lang w:val="uk-UA"/>
        </w:rPr>
        <w:t>відіграють</w:t>
      </w:r>
      <w:r w:rsidRPr="00E911BA">
        <w:rPr>
          <w:rFonts w:ascii="Times New Roman" w:eastAsia="Calibri" w:hAnsi="Times New Roman"/>
          <w:sz w:val="28"/>
          <w:szCs w:val="28"/>
          <w:lang w:val="uk-UA"/>
        </w:rPr>
        <w:t xml:space="preserve"> </w:t>
      </w:r>
      <w:r w:rsidR="004D0945" w:rsidRPr="00E911BA">
        <w:rPr>
          <w:rFonts w:ascii="Times New Roman" w:eastAsia="Calibri" w:hAnsi="Times New Roman"/>
          <w:sz w:val="28"/>
          <w:szCs w:val="28"/>
          <w:lang w:val="uk-UA"/>
        </w:rPr>
        <w:t>одну з ключових</w:t>
      </w:r>
      <w:r w:rsidRPr="00E911BA">
        <w:rPr>
          <w:rFonts w:ascii="Times New Roman" w:eastAsia="Calibri" w:hAnsi="Times New Roman"/>
          <w:sz w:val="28"/>
          <w:szCs w:val="28"/>
          <w:lang w:val="uk-UA"/>
        </w:rPr>
        <w:t xml:space="preserve"> </w:t>
      </w:r>
      <w:r w:rsidR="004D0945" w:rsidRPr="00E911BA">
        <w:rPr>
          <w:rFonts w:ascii="Times New Roman" w:eastAsia="Calibri" w:hAnsi="Times New Roman"/>
          <w:sz w:val="28"/>
          <w:szCs w:val="28"/>
          <w:lang w:val="uk-UA"/>
        </w:rPr>
        <w:t xml:space="preserve">ролей у забезпеченні </w:t>
      </w:r>
      <w:r w:rsidR="004D0945" w:rsidRPr="00E911BA">
        <w:rPr>
          <w:rFonts w:ascii="Times New Roman" w:hAnsi="Times New Roman"/>
          <w:sz w:val="28"/>
          <w:szCs w:val="28"/>
          <w:lang w:val="uk-UA"/>
        </w:rPr>
        <w:t xml:space="preserve">потреб </w:t>
      </w:r>
      <w:r w:rsidR="00CA1061" w:rsidRPr="00E911BA">
        <w:rPr>
          <w:rFonts w:ascii="Times New Roman" w:hAnsi="Times New Roman"/>
          <w:bCs/>
          <w:sz w:val="28"/>
          <w:szCs w:val="28"/>
          <w:lang w:val="uk-UA"/>
        </w:rPr>
        <w:t xml:space="preserve">Збройних Сил України, </w:t>
      </w:r>
      <w:r w:rsidR="00CA1061" w:rsidRPr="00E911BA">
        <w:rPr>
          <w:rFonts w:ascii="Times New Roman" w:hAnsi="Times New Roman"/>
          <w:sz w:val="28"/>
          <w:szCs w:val="28"/>
          <w:lang w:val="uk-UA"/>
        </w:rPr>
        <w:t>Національної гвардії України, інших військових формувань необхідним</w:t>
      </w:r>
      <w:r w:rsidR="00CA1061" w:rsidRPr="00E911BA">
        <w:rPr>
          <w:rFonts w:ascii="Times New Roman" w:hAnsi="Times New Roman"/>
          <w:bCs/>
          <w:sz w:val="28"/>
          <w:szCs w:val="28"/>
          <w:lang w:val="uk-UA"/>
        </w:rPr>
        <w:t xml:space="preserve"> озброєнням і військовою технікою</w:t>
      </w:r>
      <w:r w:rsidR="008220D9" w:rsidRPr="00E911BA">
        <w:rPr>
          <w:rFonts w:ascii="Times New Roman" w:hAnsi="Times New Roman"/>
          <w:bCs/>
          <w:sz w:val="28"/>
          <w:szCs w:val="28"/>
          <w:lang w:val="uk-UA"/>
        </w:rPr>
        <w:t xml:space="preserve">, а стале та ефективне функціонування таких суб’єктів господарювання є запорукою у відбитті збройної агресії </w:t>
      </w:r>
      <w:r w:rsidR="00D70B5C">
        <w:rPr>
          <w:rFonts w:ascii="Times New Roman" w:hAnsi="Times New Roman"/>
          <w:bCs/>
          <w:sz w:val="28"/>
          <w:szCs w:val="28"/>
          <w:lang w:val="uk-UA"/>
        </w:rPr>
        <w:t xml:space="preserve">російської федерації </w:t>
      </w:r>
      <w:r w:rsidR="008220D9" w:rsidRPr="00E911BA">
        <w:rPr>
          <w:rFonts w:ascii="Times New Roman" w:hAnsi="Times New Roman"/>
          <w:bCs/>
          <w:sz w:val="28"/>
          <w:szCs w:val="28"/>
          <w:lang w:val="uk-UA"/>
        </w:rPr>
        <w:t>проти України</w:t>
      </w:r>
      <w:r w:rsidR="004D0945" w:rsidRPr="00E911BA">
        <w:rPr>
          <w:rFonts w:ascii="Times New Roman" w:hAnsi="Times New Roman"/>
          <w:sz w:val="28"/>
          <w:szCs w:val="28"/>
          <w:lang w:val="uk-UA"/>
        </w:rPr>
        <w:t>.</w:t>
      </w:r>
    </w:p>
    <w:p w14:paraId="0E071F1C" w14:textId="687E5219" w:rsidR="00065C95" w:rsidRPr="00E911BA" w:rsidRDefault="00065C95" w:rsidP="00E911BA">
      <w:pPr>
        <w:pStyle w:val="a3"/>
        <w:ind w:firstLine="851"/>
        <w:jc w:val="both"/>
        <w:rPr>
          <w:rFonts w:ascii="Times New Roman" w:eastAsia="Calibri" w:hAnsi="Times New Roman"/>
          <w:sz w:val="28"/>
          <w:szCs w:val="28"/>
          <w:lang w:val="uk-UA"/>
        </w:rPr>
      </w:pPr>
      <w:r w:rsidRPr="00E911BA">
        <w:rPr>
          <w:rFonts w:ascii="Times New Roman" w:hAnsi="Times New Roman"/>
          <w:sz w:val="28"/>
          <w:szCs w:val="28"/>
          <w:lang w:val="uk-UA"/>
        </w:rPr>
        <w:t xml:space="preserve">Разом з тим, діяльність зазначених </w:t>
      </w:r>
      <w:r w:rsidR="0007542F" w:rsidRPr="00E911BA">
        <w:rPr>
          <w:rFonts w:ascii="Times New Roman" w:hAnsi="Times New Roman"/>
          <w:sz w:val="28"/>
          <w:szCs w:val="28"/>
          <w:lang w:val="uk-UA"/>
        </w:rPr>
        <w:t>суб’єктів</w:t>
      </w:r>
      <w:r w:rsidRPr="00E911BA">
        <w:rPr>
          <w:rFonts w:ascii="Times New Roman" w:hAnsi="Times New Roman"/>
          <w:sz w:val="28"/>
          <w:szCs w:val="28"/>
          <w:lang w:val="uk-UA"/>
        </w:rPr>
        <w:t xml:space="preserve"> господарювання наразі ускладнена низкою проблем</w:t>
      </w:r>
      <w:r w:rsidR="0007542F" w:rsidRPr="00E911BA">
        <w:rPr>
          <w:rFonts w:ascii="Times New Roman" w:hAnsi="Times New Roman"/>
          <w:sz w:val="28"/>
          <w:szCs w:val="28"/>
          <w:lang w:val="uk-UA"/>
        </w:rPr>
        <w:t xml:space="preserve">, які </w:t>
      </w:r>
      <w:r w:rsidR="00FE742E" w:rsidRPr="00E911BA">
        <w:rPr>
          <w:rFonts w:ascii="Times New Roman" w:hAnsi="Times New Roman"/>
          <w:sz w:val="28"/>
          <w:szCs w:val="28"/>
          <w:lang w:val="uk-UA"/>
        </w:rPr>
        <w:t>створюють перешкоди та складнощі для їх безперебійного та ефективного функціонування</w:t>
      </w:r>
      <w:r w:rsidR="00E52CD9" w:rsidRPr="00E911BA">
        <w:rPr>
          <w:rFonts w:ascii="Times New Roman" w:hAnsi="Times New Roman"/>
          <w:sz w:val="28"/>
          <w:szCs w:val="28"/>
          <w:lang w:val="uk-UA"/>
        </w:rPr>
        <w:t>,</w:t>
      </w:r>
      <w:r w:rsidR="00FE742E" w:rsidRPr="00E911BA">
        <w:rPr>
          <w:rFonts w:ascii="Times New Roman" w:hAnsi="Times New Roman"/>
          <w:sz w:val="28"/>
          <w:szCs w:val="28"/>
          <w:lang w:val="uk-UA"/>
        </w:rPr>
        <w:t xml:space="preserve"> здійснення поточної господарської </w:t>
      </w:r>
      <w:r w:rsidR="00E52CD9" w:rsidRPr="00E911BA">
        <w:rPr>
          <w:rFonts w:ascii="Times New Roman" w:hAnsi="Times New Roman"/>
          <w:sz w:val="28"/>
          <w:szCs w:val="28"/>
          <w:lang w:val="uk-UA"/>
        </w:rPr>
        <w:t xml:space="preserve">діяльності </w:t>
      </w:r>
      <w:r w:rsidR="0007542F" w:rsidRPr="00E911BA">
        <w:rPr>
          <w:rFonts w:ascii="Times New Roman" w:hAnsi="Times New Roman"/>
          <w:sz w:val="28"/>
          <w:szCs w:val="28"/>
          <w:lang w:val="uk-UA"/>
        </w:rPr>
        <w:t xml:space="preserve">та </w:t>
      </w:r>
      <w:r w:rsidR="00CA1061" w:rsidRPr="00E911BA">
        <w:rPr>
          <w:rFonts w:ascii="Times New Roman" w:hAnsi="Times New Roman"/>
          <w:sz w:val="28"/>
          <w:szCs w:val="28"/>
          <w:lang w:val="uk-UA"/>
        </w:rPr>
        <w:t>виконанн</w:t>
      </w:r>
      <w:r w:rsidR="00E52CD9" w:rsidRPr="00E911BA">
        <w:rPr>
          <w:rFonts w:ascii="Times New Roman" w:hAnsi="Times New Roman"/>
          <w:sz w:val="28"/>
          <w:szCs w:val="28"/>
          <w:lang w:val="uk-UA"/>
        </w:rPr>
        <w:t>я</w:t>
      </w:r>
      <w:r w:rsidR="00CA1061" w:rsidRPr="00E911BA">
        <w:rPr>
          <w:rFonts w:ascii="Times New Roman" w:hAnsi="Times New Roman"/>
          <w:sz w:val="28"/>
          <w:szCs w:val="28"/>
          <w:lang w:val="uk-UA"/>
        </w:rPr>
        <w:t xml:space="preserve"> завдань, які </w:t>
      </w:r>
      <w:r w:rsidR="00E52CD9" w:rsidRPr="00E911BA">
        <w:rPr>
          <w:rFonts w:ascii="Times New Roman" w:hAnsi="Times New Roman"/>
          <w:sz w:val="28"/>
          <w:szCs w:val="28"/>
          <w:lang w:val="uk-UA"/>
        </w:rPr>
        <w:t>постали</w:t>
      </w:r>
      <w:r w:rsidR="00CA1061" w:rsidRPr="00E911BA">
        <w:rPr>
          <w:rFonts w:ascii="Times New Roman" w:hAnsi="Times New Roman"/>
          <w:sz w:val="28"/>
          <w:szCs w:val="28"/>
          <w:lang w:val="uk-UA"/>
        </w:rPr>
        <w:t xml:space="preserve"> перед ними </w:t>
      </w:r>
      <w:r w:rsidR="00122E11" w:rsidRPr="00E911BA">
        <w:rPr>
          <w:rFonts w:ascii="Times New Roman" w:hAnsi="Times New Roman"/>
          <w:sz w:val="28"/>
          <w:szCs w:val="28"/>
          <w:lang w:val="uk-UA"/>
        </w:rPr>
        <w:t>в умовах правового режиму воєнного стану</w:t>
      </w:r>
      <w:r w:rsidR="00CA1061" w:rsidRPr="00E911BA">
        <w:rPr>
          <w:rFonts w:ascii="Times New Roman" w:hAnsi="Times New Roman"/>
          <w:sz w:val="28"/>
          <w:szCs w:val="28"/>
          <w:lang w:val="uk-UA"/>
        </w:rPr>
        <w:t xml:space="preserve">. </w:t>
      </w:r>
    </w:p>
    <w:p w14:paraId="149C9F84" w14:textId="04DB9259" w:rsidR="00557121" w:rsidRPr="00E911BA" w:rsidRDefault="00557121" w:rsidP="00E911BA">
      <w:pPr>
        <w:pStyle w:val="a3"/>
        <w:ind w:firstLine="851"/>
        <w:jc w:val="both"/>
        <w:rPr>
          <w:rFonts w:ascii="Times New Roman" w:eastAsia="Calibri" w:hAnsi="Times New Roman"/>
          <w:sz w:val="28"/>
          <w:szCs w:val="28"/>
          <w:lang w:val="uk-UA"/>
        </w:rPr>
      </w:pPr>
      <w:r w:rsidRPr="00E911BA">
        <w:rPr>
          <w:rFonts w:ascii="Times New Roman" w:eastAsia="Calibri" w:hAnsi="Times New Roman"/>
          <w:sz w:val="28"/>
          <w:szCs w:val="28"/>
          <w:lang w:val="uk-UA"/>
        </w:rPr>
        <w:t>До таких проблем можна віднести</w:t>
      </w:r>
      <w:r w:rsidR="00122E11" w:rsidRPr="00E911BA">
        <w:rPr>
          <w:rFonts w:ascii="Times New Roman" w:eastAsia="Calibri" w:hAnsi="Times New Roman"/>
          <w:sz w:val="28"/>
          <w:szCs w:val="28"/>
          <w:lang w:val="uk-UA"/>
        </w:rPr>
        <w:t>, зокрема</w:t>
      </w:r>
      <w:r w:rsidRPr="00E911BA">
        <w:rPr>
          <w:rFonts w:ascii="Times New Roman" w:eastAsia="Calibri" w:hAnsi="Times New Roman"/>
          <w:sz w:val="28"/>
          <w:szCs w:val="28"/>
          <w:lang w:val="uk-UA"/>
        </w:rPr>
        <w:t>:</w:t>
      </w:r>
    </w:p>
    <w:p w14:paraId="183FA82B" w14:textId="0BC20BC2" w:rsidR="00557121" w:rsidRPr="00E911BA" w:rsidRDefault="00122E11" w:rsidP="00E911BA">
      <w:pPr>
        <w:pStyle w:val="a3"/>
        <w:numPr>
          <w:ilvl w:val="0"/>
          <w:numId w:val="5"/>
        </w:numPr>
        <w:ind w:left="0" w:firstLine="851"/>
        <w:jc w:val="both"/>
        <w:rPr>
          <w:rFonts w:ascii="Times New Roman" w:hAnsi="Times New Roman"/>
          <w:sz w:val="28"/>
          <w:szCs w:val="28"/>
          <w:lang w:val="uk-UA"/>
        </w:rPr>
      </w:pPr>
      <w:r w:rsidRPr="00E911BA">
        <w:rPr>
          <w:rFonts w:ascii="Times New Roman" w:eastAsia="Calibri" w:hAnsi="Times New Roman"/>
          <w:sz w:val="28"/>
          <w:szCs w:val="28"/>
          <w:lang w:val="uk-UA"/>
        </w:rPr>
        <w:t>здійснення</w:t>
      </w:r>
      <w:r w:rsidR="00557121" w:rsidRPr="00E911BA">
        <w:rPr>
          <w:rFonts w:ascii="Times New Roman" w:eastAsia="Calibri" w:hAnsi="Times New Roman"/>
          <w:sz w:val="28"/>
          <w:szCs w:val="28"/>
          <w:lang w:val="uk-UA"/>
        </w:rPr>
        <w:t xml:space="preserve"> </w:t>
      </w:r>
      <w:r w:rsidR="00607620" w:rsidRPr="00E911BA">
        <w:rPr>
          <w:rFonts w:ascii="Times New Roman" w:eastAsia="Calibri" w:hAnsi="Times New Roman"/>
          <w:sz w:val="28"/>
          <w:szCs w:val="28"/>
          <w:lang w:val="uk-UA"/>
        </w:rPr>
        <w:t xml:space="preserve">поточної </w:t>
      </w:r>
      <w:r w:rsidR="00557121" w:rsidRPr="00E911BA">
        <w:rPr>
          <w:rFonts w:ascii="Times New Roman" w:eastAsia="Calibri" w:hAnsi="Times New Roman"/>
          <w:sz w:val="28"/>
          <w:szCs w:val="28"/>
          <w:lang w:val="uk-UA"/>
        </w:rPr>
        <w:t>господарської діяльності суб’єкт</w:t>
      </w:r>
      <w:r w:rsidR="00F33A70" w:rsidRPr="00E911BA">
        <w:rPr>
          <w:rFonts w:ascii="Times New Roman" w:eastAsia="Calibri" w:hAnsi="Times New Roman"/>
          <w:sz w:val="28"/>
          <w:szCs w:val="28"/>
          <w:lang w:val="uk-UA"/>
        </w:rPr>
        <w:t>ами господарювання</w:t>
      </w:r>
      <w:r w:rsidR="00557121" w:rsidRPr="00E911BA">
        <w:rPr>
          <w:rFonts w:ascii="Times New Roman" w:eastAsia="Calibri" w:hAnsi="Times New Roman"/>
          <w:sz w:val="28"/>
          <w:szCs w:val="28"/>
          <w:lang w:val="uk-UA"/>
        </w:rPr>
        <w:t xml:space="preserve"> ОПК, щодо яких порушено провадження у справі про </w:t>
      </w:r>
      <w:r w:rsidR="00557121" w:rsidRPr="00E911BA">
        <w:rPr>
          <w:rFonts w:ascii="Times New Roman" w:eastAsia="Calibri" w:hAnsi="Times New Roman"/>
          <w:sz w:val="28"/>
          <w:szCs w:val="28"/>
          <w:lang w:val="uk-UA"/>
        </w:rPr>
        <w:lastRenderedPageBreak/>
        <w:t xml:space="preserve">банкрутство. </w:t>
      </w:r>
      <w:r w:rsidR="00BD5EC9" w:rsidRPr="00E911BA">
        <w:rPr>
          <w:rFonts w:ascii="Times New Roman" w:eastAsia="Calibri" w:hAnsi="Times New Roman"/>
          <w:sz w:val="28"/>
          <w:szCs w:val="28"/>
          <w:lang w:val="uk-UA"/>
        </w:rPr>
        <w:t>Наразі</w:t>
      </w:r>
      <w:r w:rsidR="00557121" w:rsidRPr="00E911BA">
        <w:rPr>
          <w:rFonts w:ascii="Times New Roman" w:eastAsia="Calibri" w:hAnsi="Times New Roman"/>
          <w:sz w:val="28"/>
          <w:szCs w:val="28"/>
          <w:lang w:val="uk-UA"/>
        </w:rPr>
        <w:t xml:space="preserve"> чинне законодавство не враховує</w:t>
      </w:r>
      <w:r w:rsidR="00F33A70" w:rsidRPr="00E911BA">
        <w:rPr>
          <w:rFonts w:ascii="Times New Roman" w:eastAsia="Calibri" w:hAnsi="Times New Roman"/>
          <w:sz w:val="28"/>
          <w:szCs w:val="28"/>
          <w:lang w:val="uk-UA"/>
        </w:rPr>
        <w:t xml:space="preserve">, що </w:t>
      </w:r>
      <w:r w:rsidR="00BD5EC9" w:rsidRPr="00E911BA">
        <w:rPr>
          <w:rFonts w:ascii="Times New Roman" w:eastAsia="Calibri" w:hAnsi="Times New Roman"/>
          <w:sz w:val="28"/>
          <w:szCs w:val="28"/>
          <w:lang w:val="uk-UA"/>
        </w:rPr>
        <w:t xml:space="preserve">управління </w:t>
      </w:r>
      <w:r w:rsidR="00F33A70" w:rsidRPr="00E911BA">
        <w:rPr>
          <w:rFonts w:ascii="Times New Roman" w:eastAsia="Calibri" w:hAnsi="Times New Roman"/>
          <w:sz w:val="28"/>
          <w:szCs w:val="28"/>
          <w:lang w:val="uk-UA"/>
        </w:rPr>
        <w:t>суб’єкт</w:t>
      </w:r>
      <w:r w:rsidR="00BD5EC9" w:rsidRPr="00E911BA">
        <w:rPr>
          <w:rFonts w:ascii="Times New Roman" w:eastAsia="Calibri" w:hAnsi="Times New Roman"/>
          <w:sz w:val="28"/>
          <w:szCs w:val="28"/>
          <w:lang w:val="uk-UA"/>
        </w:rPr>
        <w:t>ами</w:t>
      </w:r>
      <w:r w:rsidR="00F33A70" w:rsidRPr="00E911BA">
        <w:rPr>
          <w:rFonts w:ascii="Times New Roman" w:eastAsia="Calibri" w:hAnsi="Times New Roman"/>
          <w:sz w:val="28"/>
          <w:szCs w:val="28"/>
          <w:lang w:val="uk-UA"/>
        </w:rPr>
        <w:t xml:space="preserve"> господарювання ОПК ма</w:t>
      </w:r>
      <w:r w:rsidR="00BD5EC9" w:rsidRPr="00E911BA">
        <w:rPr>
          <w:rFonts w:ascii="Times New Roman" w:eastAsia="Calibri" w:hAnsi="Times New Roman"/>
          <w:sz w:val="28"/>
          <w:szCs w:val="28"/>
          <w:lang w:val="uk-UA"/>
        </w:rPr>
        <w:t xml:space="preserve">є </w:t>
      </w:r>
      <w:r w:rsidR="00F33A70" w:rsidRPr="00E911BA">
        <w:rPr>
          <w:rFonts w:ascii="Times New Roman" w:eastAsia="Calibri" w:hAnsi="Times New Roman"/>
          <w:sz w:val="28"/>
          <w:szCs w:val="28"/>
          <w:lang w:val="uk-UA"/>
        </w:rPr>
        <w:t>особливості</w:t>
      </w:r>
      <w:r w:rsidR="00BD5EC9" w:rsidRPr="00E911BA">
        <w:rPr>
          <w:rFonts w:ascii="Times New Roman" w:eastAsia="Calibri" w:hAnsi="Times New Roman"/>
          <w:sz w:val="28"/>
          <w:szCs w:val="28"/>
          <w:lang w:val="uk-UA"/>
        </w:rPr>
        <w:t xml:space="preserve"> –</w:t>
      </w:r>
      <w:r w:rsidR="00F33A70" w:rsidRPr="00E911BA">
        <w:rPr>
          <w:rFonts w:ascii="Times New Roman" w:eastAsia="Calibri" w:hAnsi="Times New Roman"/>
          <w:sz w:val="28"/>
          <w:szCs w:val="28"/>
          <w:lang w:val="uk-UA"/>
        </w:rPr>
        <w:t xml:space="preserve"> керівництво ними </w:t>
      </w:r>
      <w:r w:rsidR="00F33A70" w:rsidRPr="00E911BA">
        <w:rPr>
          <w:rFonts w:ascii="Times New Roman" w:hAnsi="Times New Roman"/>
          <w:sz w:val="28"/>
          <w:szCs w:val="28"/>
          <w:lang w:val="uk-UA"/>
        </w:rPr>
        <w:t>потребує спеціальних наукових та технічних знань, а їхня діяльність напряму пов’язана із забезпеченням обороноздатності та безпеки України, що має підвищене значення в умовах збройної агресії</w:t>
      </w:r>
      <w:r w:rsidR="00BB75AD">
        <w:rPr>
          <w:rFonts w:ascii="Times New Roman" w:hAnsi="Times New Roman"/>
          <w:sz w:val="28"/>
          <w:szCs w:val="28"/>
          <w:lang w:val="uk-UA"/>
        </w:rPr>
        <w:t xml:space="preserve"> російської федерації</w:t>
      </w:r>
      <w:r w:rsidR="00F33A70" w:rsidRPr="00E911BA">
        <w:rPr>
          <w:rFonts w:ascii="Times New Roman" w:hAnsi="Times New Roman"/>
          <w:sz w:val="28"/>
          <w:szCs w:val="28"/>
          <w:lang w:val="uk-UA"/>
        </w:rPr>
        <w:t xml:space="preserve"> проти України.</w:t>
      </w:r>
      <w:r w:rsidR="00BD5EC9" w:rsidRPr="00E911BA">
        <w:rPr>
          <w:rFonts w:ascii="Times New Roman" w:hAnsi="Times New Roman"/>
          <w:sz w:val="28"/>
          <w:szCs w:val="28"/>
          <w:lang w:val="uk-UA"/>
        </w:rPr>
        <w:t xml:space="preserve"> </w:t>
      </w:r>
      <w:r w:rsidR="00AD60B1" w:rsidRPr="00E911BA">
        <w:rPr>
          <w:rFonts w:ascii="Times New Roman" w:hAnsi="Times New Roman"/>
          <w:sz w:val="28"/>
          <w:szCs w:val="28"/>
          <w:lang w:val="uk-UA"/>
        </w:rPr>
        <w:t>З</w:t>
      </w:r>
      <w:r w:rsidR="00BD5EC9" w:rsidRPr="00E911BA">
        <w:rPr>
          <w:rFonts w:ascii="Times New Roman" w:hAnsi="Times New Roman"/>
          <w:sz w:val="28"/>
          <w:szCs w:val="28"/>
          <w:lang w:val="uk-UA"/>
        </w:rPr>
        <w:t>аконодавство не містить вимог</w:t>
      </w:r>
      <w:r w:rsidR="00AD60B1" w:rsidRPr="00E911BA">
        <w:rPr>
          <w:rFonts w:ascii="Times New Roman" w:hAnsi="Times New Roman"/>
          <w:sz w:val="28"/>
          <w:szCs w:val="28"/>
          <w:lang w:val="uk-UA"/>
        </w:rPr>
        <w:t xml:space="preserve"> до арбітражних керуючих</w:t>
      </w:r>
      <w:r w:rsidR="00BD5EC9" w:rsidRPr="00E911BA">
        <w:rPr>
          <w:rFonts w:ascii="Times New Roman" w:hAnsi="Times New Roman"/>
          <w:sz w:val="28"/>
          <w:szCs w:val="28"/>
          <w:lang w:val="uk-UA"/>
        </w:rPr>
        <w:t xml:space="preserve"> </w:t>
      </w:r>
      <w:r w:rsidR="00B952B3" w:rsidRPr="00E911BA">
        <w:rPr>
          <w:rFonts w:ascii="Times New Roman" w:hAnsi="Times New Roman"/>
          <w:sz w:val="28"/>
          <w:szCs w:val="28"/>
          <w:lang w:val="uk-UA"/>
        </w:rPr>
        <w:t>в частині</w:t>
      </w:r>
      <w:r w:rsidR="00BD5EC9" w:rsidRPr="00E911BA">
        <w:rPr>
          <w:rFonts w:ascii="Times New Roman" w:hAnsi="Times New Roman"/>
          <w:sz w:val="28"/>
          <w:szCs w:val="28"/>
          <w:lang w:val="uk-UA"/>
        </w:rPr>
        <w:t xml:space="preserve"> наявності </w:t>
      </w:r>
      <w:r w:rsidR="00AD60B1" w:rsidRPr="00E911BA">
        <w:rPr>
          <w:rFonts w:ascii="Times New Roman" w:hAnsi="Times New Roman"/>
          <w:sz w:val="28"/>
          <w:szCs w:val="28"/>
          <w:lang w:val="uk-UA"/>
        </w:rPr>
        <w:t xml:space="preserve">у них </w:t>
      </w:r>
      <w:r w:rsidR="00BD5EC9" w:rsidRPr="00E911BA">
        <w:rPr>
          <w:rFonts w:ascii="Times New Roman" w:hAnsi="Times New Roman"/>
          <w:sz w:val="28"/>
          <w:szCs w:val="28"/>
          <w:lang w:val="uk-UA"/>
        </w:rPr>
        <w:t xml:space="preserve">спеціальних знань та досвіду в специфічних галузях промисловості. </w:t>
      </w:r>
      <w:r w:rsidR="00AD60B1" w:rsidRPr="00E911BA">
        <w:rPr>
          <w:rFonts w:ascii="Times New Roman" w:hAnsi="Times New Roman"/>
          <w:sz w:val="28"/>
          <w:szCs w:val="28"/>
          <w:lang w:val="uk-UA"/>
        </w:rPr>
        <w:t>У</w:t>
      </w:r>
      <w:r w:rsidR="00BD5EC9" w:rsidRPr="00E911BA">
        <w:rPr>
          <w:rFonts w:ascii="Times New Roman" w:hAnsi="Times New Roman"/>
          <w:sz w:val="28"/>
          <w:szCs w:val="28"/>
          <w:lang w:val="uk-UA"/>
        </w:rPr>
        <w:t xml:space="preserve"> переважній більшості арбітражні керуючі не володіють ані спеціальними знаннями щодо технологій виробництва, ремонту та модернізації озброєння та військової техніки, ані науковими знаннями, необхідними для управління підприємствами, які здійснюють науково-дослідні роботи. За таких обставин, ефективність у відновленні платоспроможності таких </w:t>
      </w:r>
      <w:r w:rsidR="00CE4225" w:rsidRPr="00E911BA">
        <w:rPr>
          <w:rFonts w:ascii="Times New Roman" w:hAnsi="Times New Roman"/>
          <w:sz w:val="28"/>
          <w:szCs w:val="28"/>
          <w:lang w:val="uk-UA"/>
        </w:rPr>
        <w:t>суб’єктів господарювання</w:t>
      </w:r>
      <w:r w:rsidR="00BD5EC9" w:rsidRPr="00E911BA">
        <w:rPr>
          <w:rFonts w:ascii="Times New Roman" w:hAnsi="Times New Roman"/>
          <w:sz w:val="28"/>
          <w:szCs w:val="28"/>
          <w:lang w:val="uk-UA"/>
        </w:rPr>
        <w:t xml:space="preserve"> значно знижується.</w:t>
      </w:r>
      <w:r w:rsidR="0092502F" w:rsidRPr="00E911BA">
        <w:rPr>
          <w:rFonts w:ascii="Times New Roman" w:hAnsi="Times New Roman"/>
          <w:sz w:val="28"/>
          <w:szCs w:val="28"/>
          <w:lang w:val="uk-UA"/>
        </w:rPr>
        <w:t xml:space="preserve"> </w:t>
      </w:r>
      <w:r w:rsidR="00BD5EC9" w:rsidRPr="00E911BA">
        <w:rPr>
          <w:rFonts w:ascii="Times New Roman" w:hAnsi="Times New Roman"/>
          <w:sz w:val="28"/>
          <w:szCs w:val="28"/>
          <w:lang w:val="uk-UA"/>
        </w:rPr>
        <w:t xml:space="preserve">Відсутність у </w:t>
      </w:r>
      <w:r w:rsidR="00710198" w:rsidRPr="00E911BA">
        <w:rPr>
          <w:rFonts w:ascii="Times New Roman" w:hAnsi="Times New Roman"/>
          <w:sz w:val="28"/>
          <w:szCs w:val="28"/>
          <w:lang w:val="uk-UA"/>
        </w:rPr>
        <w:t>арбітражних керуючих</w:t>
      </w:r>
      <w:r w:rsidR="00BD5EC9" w:rsidRPr="00E911BA">
        <w:rPr>
          <w:rFonts w:ascii="Times New Roman" w:hAnsi="Times New Roman"/>
          <w:sz w:val="28"/>
          <w:szCs w:val="28"/>
          <w:lang w:val="uk-UA"/>
        </w:rPr>
        <w:t xml:space="preserve"> </w:t>
      </w:r>
      <w:r w:rsidR="0092502F" w:rsidRPr="00E911BA">
        <w:rPr>
          <w:rFonts w:ascii="Times New Roman" w:hAnsi="Times New Roman"/>
          <w:sz w:val="28"/>
          <w:szCs w:val="28"/>
          <w:lang w:val="uk-UA"/>
        </w:rPr>
        <w:t>суб’єкт</w:t>
      </w:r>
      <w:r w:rsidR="00710198" w:rsidRPr="00E911BA">
        <w:rPr>
          <w:rFonts w:ascii="Times New Roman" w:hAnsi="Times New Roman"/>
          <w:sz w:val="28"/>
          <w:szCs w:val="28"/>
          <w:lang w:val="uk-UA"/>
        </w:rPr>
        <w:t>ів</w:t>
      </w:r>
      <w:r w:rsidR="0092502F" w:rsidRPr="00E911BA">
        <w:rPr>
          <w:rFonts w:ascii="Times New Roman" w:hAnsi="Times New Roman"/>
          <w:sz w:val="28"/>
          <w:szCs w:val="28"/>
          <w:lang w:val="uk-UA"/>
        </w:rPr>
        <w:t xml:space="preserve"> господарювання</w:t>
      </w:r>
      <w:r w:rsidR="00BD5EC9" w:rsidRPr="00E911BA">
        <w:rPr>
          <w:rFonts w:ascii="Times New Roman" w:hAnsi="Times New Roman"/>
          <w:sz w:val="28"/>
          <w:szCs w:val="28"/>
          <w:lang w:val="uk-UA"/>
        </w:rPr>
        <w:t xml:space="preserve"> ОПК вказаних знань та досвіду у специфічних галузях промисловості може призвести до зриву строків виконання державних </w:t>
      </w:r>
      <w:r w:rsidR="00710198" w:rsidRPr="00E911BA">
        <w:rPr>
          <w:rFonts w:ascii="Times New Roman" w:hAnsi="Times New Roman"/>
          <w:sz w:val="28"/>
          <w:szCs w:val="28"/>
          <w:lang w:val="uk-UA"/>
        </w:rPr>
        <w:t>ко</w:t>
      </w:r>
      <w:r w:rsidR="00F569A6" w:rsidRPr="00E911BA">
        <w:rPr>
          <w:rFonts w:ascii="Times New Roman" w:hAnsi="Times New Roman"/>
          <w:sz w:val="28"/>
          <w:szCs w:val="28"/>
          <w:lang w:val="uk-UA"/>
        </w:rPr>
        <w:t>нтрактів (договорів) з оборонних закупівель</w:t>
      </w:r>
      <w:r w:rsidR="00DF0215" w:rsidRPr="00E911BA">
        <w:rPr>
          <w:rFonts w:ascii="Times New Roman" w:hAnsi="Times New Roman"/>
          <w:sz w:val="28"/>
          <w:szCs w:val="28"/>
          <w:lang w:val="uk-UA"/>
        </w:rPr>
        <w:t xml:space="preserve"> та</w:t>
      </w:r>
      <w:r w:rsidR="00BD5EC9" w:rsidRPr="00E911BA">
        <w:rPr>
          <w:rFonts w:ascii="Times New Roman" w:hAnsi="Times New Roman"/>
          <w:sz w:val="28"/>
          <w:szCs w:val="28"/>
          <w:lang w:val="uk-UA"/>
        </w:rPr>
        <w:t xml:space="preserve"> </w:t>
      </w:r>
      <w:r w:rsidR="00F569A6" w:rsidRPr="00E911BA">
        <w:rPr>
          <w:rFonts w:ascii="Times New Roman" w:hAnsi="Times New Roman"/>
          <w:sz w:val="28"/>
          <w:szCs w:val="28"/>
          <w:lang w:val="uk-UA"/>
        </w:rPr>
        <w:t>забезпечення сил безпеки і оборони необхідним озброєнням та військовою технікою</w:t>
      </w:r>
      <w:r w:rsidR="0053726F" w:rsidRPr="00E911BA">
        <w:rPr>
          <w:rFonts w:ascii="Times New Roman" w:hAnsi="Times New Roman"/>
          <w:sz w:val="28"/>
          <w:szCs w:val="28"/>
          <w:lang w:val="uk-UA"/>
        </w:rPr>
        <w:t xml:space="preserve">, що </w:t>
      </w:r>
      <w:r w:rsidR="00BD5EC9" w:rsidRPr="00E911BA">
        <w:rPr>
          <w:rFonts w:ascii="Times New Roman" w:hAnsi="Times New Roman"/>
          <w:sz w:val="28"/>
          <w:szCs w:val="28"/>
          <w:lang w:val="uk-UA"/>
        </w:rPr>
        <w:t>становитиме безпосередню загрозу для обороноздатності держави</w:t>
      </w:r>
      <w:r w:rsidR="008E371D" w:rsidRPr="00E911BA">
        <w:rPr>
          <w:rFonts w:ascii="Times New Roman" w:hAnsi="Times New Roman"/>
          <w:sz w:val="28"/>
          <w:szCs w:val="28"/>
          <w:lang w:val="uk-UA"/>
        </w:rPr>
        <w:t>;</w:t>
      </w:r>
    </w:p>
    <w:p w14:paraId="35CCF203" w14:textId="3BDED72F" w:rsidR="00607620" w:rsidRPr="00E911BA" w:rsidRDefault="00607620" w:rsidP="00E911BA">
      <w:pPr>
        <w:pStyle w:val="a3"/>
        <w:numPr>
          <w:ilvl w:val="0"/>
          <w:numId w:val="5"/>
        </w:numPr>
        <w:ind w:left="0" w:firstLine="851"/>
        <w:jc w:val="both"/>
        <w:rPr>
          <w:rFonts w:ascii="Times New Roman" w:hAnsi="Times New Roman"/>
          <w:sz w:val="28"/>
          <w:szCs w:val="28"/>
          <w:lang w:val="uk-UA"/>
        </w:rPr>
      </w:pPr>
      <w:r w:rsidRPr="00E911BA">
        <w:rPr>
          <w:rFonts w:ascii="Times New Roman" w:hAnsi="Times New Roman"/>
          <w:sz w:val="28"/>
          <w:szCs w:val="28"/>
          <w:lang w:val="uk-UA"/>
        </w:rPr>
        <w:t xml:space="preserve">сплив 20.10.2022 року </w:t>
      </w:r>
      <w:r w:rsidR="00113057" w:rsidRPr="00E911BA">
        <w:rPr>
          <w:rFonts w:ascii="Times New Roman" w:hAnsi="Times New Roman"/>
          <w:sz w:val="28"/>
          <w:szCs w:val="28"/>
          <w:shd w:val="clear" w:color="auto" w:fill="FFFFFF"/>
          <w:lang w:val="uk-UA"/>
        </w:rPr>
        <w:t xml:space="preserve">передбаченого Законом України «Про визнання таким, що втратив чинність, Закону України «Про перелік об’єктів права державної власності, що не підлягають приватизації» </w:t>
      </w:r>
      <w:r w:rsidRPr="00E911BA">
        <w:rPr>
          <w:rFonts w:ascii="Times New Roman" w:hAnsi="Times New Roman"/>
          <w:sz w:val="28"/>
          <w:szCs w:val="28"/>
          <w:lang w:val="uk-UA"/>
        </w:rPr>
        <w:t xml:space="preserve">трирічного строку заборони </w:t>
      </w:r>
      <w:r w:rsidR="00113057" w:rsidRPr="00E911BA">
        <w:rPr>
          <w:rFonts w:ascii="Times New Roman" w:hAnsi="Times New Roman"/>
          <w:sz w:val="28"/>
          <w:szCs w:val="28"/>
          <w:lang w:val="uk-UA"/>
        </w:rPr>
        <w:t xml:space="preserve">введення </w:t>
      </w:r>
      <w:r w:rsidRPr="00E911BA">
        <w:rPr>
          <w:rFonts w:ascii="Times New Roman" w:hAnsi="Times New Roman"/>
          <w:sz w:val="28"/>
          <w:szCs w:val="28"/>
          <w:lang w:val="uk-UA"/>
        </w:rPr>
        <w:t xml:space="preserve">судової процедури ліквідації та можливості застосування судової процедури санації </w:t>
      </w:r>
      <w:r w:rsidRPr="00E911BA">
        <w:rPr>
          <w:rFonts w:ascii="Times New Roman" w:hAnsi="Times New Roman"/>
          <w:sz w:val="28"/>
          <w:szCs w:val="28"/>
          <w:shd w:val="clear" w:color="auto" w:fill="FFFFFF"/>
          <w:lang w:val="uk-UA"/>
        </w:rPr>
        <w:t>державних підприємств, у тому числі казенних підприємств, або акціонерних товариств, у статутному капіталі яких частка державної власності перевищує 50 відсотків</w:t>
      </w:r>
      <w:r w:rsidR="00113057" w:rsidRPr="00E911BA">
        <w:rPr>
          <w:rFonts w:ascii="Times New Roman" w:hAnsi="Times New Roman"/>
          <w:sz w:val="28"/>
          <w:szCs w:val="28"/>
          <w:shd w:val="clear" w:color="auto" w:fill="FFFFFF"/>
          <w:lang w:val="uk-UA"/>
        </w:rPr>
        <w:t>;</w:t>
      </w:r>
      <w:r w:rsidRPr="00E911BA">
        <w:rPr>
          <w:rFonts w:ascii="Times New Roman" w:hAnsi="Times New Roman"/>
          <w:sz w:val="28"/>
          <w:szCs w:val="28"/>
          <w:shd w:val="clear" w:color="auto" w:fill="FFFFFF"/>
          <w:lang w:val="uk-UA"/>
        </w:rPr>
        <w:t xml:space="preserve"> </w:t>
      </w:r>
      <w:r w:rsidRPr="00E911BA">
        <w:rPr>
          <w:rFonts w:ascii="Times New Roman" w:hAnsi="Times New Roman"/>
          <w:sz w:val="28"/>
          <w:szCs w:val="28"/>
          <w:lang w:val="uk-UA"/>
        </w:rPr>
        <w:t xml:space="preserve">неможливість після спливу зазначеного строку застосування процедури санації та ліквідації до </w:t>
      </w:r>
      <w:r w:rsidR="0002101D" w:rsidRPr="00E911BA">
        <w:rPr>
          <w:rFonts w:ascii="Times New Roman" w:hAnsi="Times New Roman"/>
          <w:sz w:val="28"/>
          <w:szCs w:val="28"/>
          <w:lang w:val="uk-UA"/>
        </w:rPr>
        <w:t>вказаних</w:t>
      </w:r>
      <w:r w:rsidRPr="00E911BA">
        <w:rPr>
          <w:rFonts w:ascii="Times New Roman" w:hAnsi="Times New Roman"/>
          <w:sz w:val="28"/>
          <w:szCs w:val="28"/>
          <w:lang w:val="uk-UA"/>
        </w:rPr>
        <w:t xml:space="preserve"> суб’єктів господарювання;</w:t>
      </w:r>
    </w:p>
    <w:p w14:paraId="1879DF65" w14:textId="1DBEA775" w:rsidR="00176971" w:rsidRPr="00E911BA" w:rsidRDefault="00176971" w:rsidP="00E911BA">
      <w:pPr>
        <w:pStyle w:val="a3"/>
        <w:numPr>
          <w:ilvl w:val="0"/>
          <w:numId w:val="5"/>
        </w:numPr>
        <w:ind w:left="0" w:firstLine="851"/>
        <w:jc w:val="both"/>
        <w:rPr>
          <w:rFonts w:ascii="Times New Roman" w:hAnsi="Times New Roman"/>
          <w:bCs/>
          <w:iCs/>
          <w:sz w:val="28"/>
          <w:szCs w:val="28"/>
          <w:shd w:val="clear" w:color="auto" w:fill="FFFFFF"/>
          <w:lang w:val="uk-UA"/>
        </w:rPr>
      </w:pPr>
      <w:r w:rsidRPr="00E911BA">
        <w:rPr>
          <w:rFonts w:ascii="Times New Roman" w:eastAsia="Calibri" w:hAnsi="Times New Roman"/>
          <w:bCs/>
          <w:iCs/>
          <w:sz w:val="28"/>
          <w:szCs w:val="28"/>
          <w:lang w:val="uk-UA"/>
        </w:rPr>
        <w:t xml:space="preserve">відсутність </w:t>
      </w:r>
      <w:r w:rsidR="00CC6BE6">
        <w:rPr>
          <w:rFonts w:ascii="Times New Roman" w:eastAsia="Calibri" w:hAnsi="Times New Roman"/>
          <w:bCs/>
          <w:iCs/>
          <w:sz w:val="28"/>
          <w:szCs w:val="28"/>
          <w:lang w:val="uk-UA"/>
        </w:rPr>
        <w:t>правових підстав</w:t>
      </w:r>
      <w:r w:rsidRPr="00E911BA">
        <w:rPr>
          <w:rFonts w:ascii="Times New Roman" w:eastAsia="Calibri" w:hAnsi="Times New Roman"/>
          <w:bCs/>
          <w:iCs/>
          <w:sz w:val="28"/>
          <w:szCs w:val="28"/>
          <w:lang w:val="uk-UA"/>
        </w:rPr>
        <w:t xml:space="preserve"> та механізму, який би дозволяв </w:t>
      </w:r>
      <w:r w:rsidR="00514A57" w:rsidRPr="00E911BA">
        <w:rPr>
          <w:rFonts w:ascii="Times New Roman" w:eastAsia="Calibri" w:hAnsi="Times New Roman"/>
          <w:bCs/>
          <w:iCs/>
          <w:sz w:val="28"/>
          <w:szCs w:val="28"/>
          <w:lang w:val="uk-UA"/>
        </w:rPr>
        <w:t>суб’єктам господарювання</w:t>
      </w:r>
      <w:r w:rsidRPr="00E911BA">
        <w:rPr>
          <w:rFonts w:ascii="Times New Roman" w:eastAsia="Calibri" w:hAnsi="Times New Roman"/>
          <w:bCs/>
          <w:iCs/>
          <w:sz w:val="28"/>
          <w:szCs w:val="28"/>
          <w:lang w:val="uk-UA"/>
        </w:rPr>
        <w:t xml:space="preserve"> ОПК державного сектору </w:t>
      </w:r>
      <w:r w:rsidR="000523EC" w:rsidRPr="00E911BA">
        <w:rPr>
          <w:rFonts w:ascii="Times New Roman" w:eastAsia="Calibri" w:hAnsi="Times New Roman"/>
          <w:bCs/>
          <w:iCs/>
          <w:sz w:val="28"/>
          <w:szCs w:val="28"/>
          <w:lang w:val="uk-UA"/>
        </w:rPr>
        <w:t xml:space="preserve">в умовах правового режиму воєнного чи надзвичайного стану </w:t>
      </w:r>
      <w:r w:rsidRPr="00E911BA">
        <w:rPr>
          <w:rFonts w:ascii="Times New Roman" w:eastAsia="Calibri" w:hAnsi="Times New Roman"/>
          <w:bCs/>
          <w:iCs/>
          <w:sz w:val="28"/>
          <w:szCs w:val="28"/>
          <w:lang w:val="uk-UA"/>
        </w:rPr>
        <w:t xml:space="preserve">використовувати (залучати) потужності підприємств, установ і організацій усіх форм власності для </w:t>
      </w:r>
      <w:r w:rsidRPr="00E911BA">
        <w:rPr>
          <w:rFonts w:ascii="Times New Roman" w:hAnsi="Times New Roman"/>
          <w:bCs/>
          <w:iCs/>
          <w:sz w:val="28"/>
          <w:szCs w:val="28"/>
          <w:shd w:val="clear" w:color="auto" w:fill="FFFFFF"/>
          <w:lang w:val="uk-UA"/>
        </w:rPr>
        <w:t>розробки, виробництва, модернізації, ремонту і утилізації продукції (товарів) військового (оборонного) призначення</w:t>
      </w:r>
      <w:r w:rsidR="00514A57" w:rsidRPr="00E911BA">
        <w:rPr>
          <w:rFonts w:ascii="Times New Roman" w:hAnsi="Times New Roman"/>
          <w:bCs/>
          <w:iCs/>
          <w:sz w:val="28"/>
          <w:szCs w:val="28"/>
          <w:shd w:val="clear" w:color="auto" w:fill="FFFFFF"/>
          <w:lang w:val="uk-UA"/>
        </w:rPr>
        <w:t>;</w:t>
      </w:r>
    </w:p>
    <w:p w14:paraId="6726E30E" w14:textId="7F1055CB" w:rsidR="007207D4" w:rsidRPr="00E911BA" w:rsidRDefault="007207D4" w:rsidP="00E911BA">
      <w:pPr>
        <w:pStyle w:val="a3"/>
        <w:numPr>
          <w:ilvl w:val="0"/>
          <w:numId w:val="5"/>
        </w:numPr>
        <w:ind w:left="0" w:firstLine="851"/>
        <w:jc w:val="both"/>
        <w:rPr>
          <w:rFonts w:ascii="Times New Roman" w:hAnsi="Times New Roman"/>
          <w:bCs/>
          <w:iCs/>
          <w:sz w:val="28"/>
          <w:szCs w:val="28"/>
          <w:shd w:val="clear" w:color="auto" w:fill="FFFFFF"/>
          <w:lang w:val="uk-UA"/>
        </w:rPr>
      </w:pPr>
      <w:r w:rsidRPr="00E911BA">
        <w:rPr>
          <w:rFonts w:ascii="Times New Roman" w:hAnsi="Times New Roman"/>
          <w:bCs/>
          <w:iCs/>
          <w:sz w:val="28"/>
          <w:szCs w:val="28"/>
          <w:shd w:val="clear" w:color="auto" w:fill="FFFFFF"/>
          <w:lang w:val="uk-UA"/>
        </w:rPr>
        <w:t xml:space="preserve">накладені на рахунки та все рухоме та нерухоме майно </w:t>
      </w:r>
      <w:r w:rsidR="00DF08AC" w:rsidRPr="00E911BA">
        <w:rPr>
          <w:rFonts w:ascii="Times New Roman" w:eastAsia="Calibri" w:hAnsi="Times New Roman"/>
          <w:bCs/>
          <w:iCs/>
          <w:sz w:val="28"/>
          <w:szCs w:val="28"/>
          <w:lang w:val="uk-UA"/>
        </w:rPr>
        <w:t>суб’єктів господарювання ОПК</w:t>
      </w:r>
      <w:r w:rsidR="00DF08AC" w:rsidRPr="00E911BA">
        <w:rPr>
          <w:rFonts w:ascii="Times New Roman" w:hAnsi="Times New Roman"/>
          <w:bCs/>
          <w:iCs/>
          <w:sz w:val="28"/>
          <w:szCs w:val="28"/>
          <w:shd w:val="clear" w:color="auto" w:fill="FFFFFF"/>
          <w:lang w:val="uk-UA"/>
        </w:rPr>
        <w:t xml:space="preserve"> </w:t>
      </w:r>
      <w:r w:rsidRPr="00E911BA">
        <w:rPr>
          <w:rFonts w:ascii="Times New Roman" w:hAnsi="Times New Roman"/>
          <w:bCs/>
          <w:iCs/>
          <w:sz w:val="28"/>
          <w:szCs w:val="28"/>
          <w:shd w:val="clear" w:color="auto" w:fill="FFFFFF"/>
          <w:lang w:val="uk-UA"/>
        </w:rPr>
        <w:t>арешти</w:t>
      </w:r>
      <w:r w:rsidR="00DF08AC" w:rsidRPr="00E911BA">
        <w:rPr>
          <w:rFonts w:ascii="Times New Roman" w:hAnsi="Times New Roman"/>
          <w:bCs/>
          <w:iCs/>
          <w:sz w:val="28"/>
          <w:szCs w:val="28"/>
          <w:shd w:val="clear" w:color="auto" w:fill="FFFFFF"/>
          <w:lang w:val="uk-UA"/>
        </w:rPr>
        <w:t>;</w:t>
      </w:r>
    </w:p>
    <w:p w14:paraId="30B8489B" w14:textId="4866C374" w:rsidR="006A4937" w:rsidRPr="00E911BA" w:rsidRDefault="006A4937" w:rsidP="00E911BA">
      <w:pPr>
        <w:pStyle w:val="a3"/>
        <w:numPr>
          <w:ilvl w:val="0"/>
          <w:numId w:val="5"/>
        </w:numPr>
        <w:ind w:left="0" w:firstLine="851"/>
        <w:jc w:val="both"/>
        <w:rPr>
          <w:rFonts w:ascii="Times New Roman" w:hAnsi="Times New Roman"/>
          <w:bCs/>
          <w:iCs/>
          <w:sz w:val="28"/>
          <w:szCs w:val="28"/>
          <w:shd w:val="clear" w:color="auto" w:fill="FFFFFF"/>
          <w:lang w:val="uk-UA"/>
        </w:rPr>
      </w:pPr>
      <w:r w:rsidRPr="00E911BA">
        <w:rPr>
          <w:rFonts w:ascii="Times New Roman" w:hAnsi="Times New Roman"/>
          <w:bCs/>
          <w:iCs/>
          <w:sz w:val="28"/>
          <w:szCs w:val="28"/>
          <w:shd w:val="clear" w:color="auto" w:fill="FFFFFF"/>
          <w:lang w:val="uk-UA"/>
        </w:rPr>
        <w:t xml:space="preserve">неможливість </w:t>
      </w:r>
      <w:r w:rsidR="00C60A01" w:rsidRPr="00E911BA">
        <w:rPr>
          <w:rFonts w:ascii="Times New Roman" w:hAnsi="Times New Roman"/>
          <w:bCs/>
          <w:iCs/>
          <w:sz w:val="28"/>
          <w:szCs w:val="28"/>
          <w:shd w:val="clear" w:color="auto" w:fill="FFFFFF"/>
          <w:lang w:val="uk-UA"/>
        </w:rPr>
        <w:t>підприємств або господарських товариств в ОПК</w:t>
      </w:r>
      <w:r w:rsidR="007C12DB" w:rsidRPr="00E911BA">
        <w:rPr>
          <w:rFonts w:ascii="Times New Roman" w:hAnsi="Times New Roman"/>
          <w:bCs/>
          <w:iCs/>
          <w:sz w:val="28"/>
          <w:szCs w:val="28"/>
          <w:shd w:val="clear" w:color="auto" w:fill="FFFFFF"/>
          <w:lang w:val="uk-UA"/>
        </w:rPr>
        <w:t xml:space="preserve"> відчужувати нерухоме майно </w:t>
      </w:r>
      <w:r w:rsidR="007C12DB" w:rsidRPr="00E911BA">
        <w:rPr>
          <w:rFonts w:ascii="Times New Roman" w:hAnsi="Times New Roman"/>
          <w:sz w:val="28"/>
          <w:szCs w:val="28"/>
          <w:lang w:val="uk-UA"/>
        </w:rPr>
        <w:t xml:space="preserve">об’єктів державної власності, що не підлягають приватизації, якщо таке майно не входить до складу єдиного майнового комплексу, що забезпечує основні види діяльності такого суб’єкта господарювання, або більше трьох років не використовується у виробничій діяльності і подальше його використання не планується. Наразі така можливість Законом України «Про управління об’єктами державної власності» передбачена лише для </w:t>
      </w:r>
      <w:r w:rsidR="001362F1" w:rsidRPr="00E911BA">
        <w:rPr>
          <w:rFonts w:ascii="Times New Roman" w:hAnsi="Times New Roman"/>
          <w:sz w:val="28"/>
          <w:szCs w:val="28"/>
          <w:lang w:val="uk-UA"/>
        </w:rPr>
        <w:t xml:space="preserve">такого нерухомого </w:t>
      </w:r>
      <w:r w:rsidR="0020135A">
        <w:rPr>
          <w:rFonts w:ascii="Times New Roman" w:hAnsi="Times New Roman"/>
          <w:sz w:val="28"/>
          <w:szCs w:val="28"/>
          <w:lang w:val="uk-UA"/>
        </w:rPr>
        <w:t xml:space="preserve">майна </w:t>
      </w:r>
      <w:r w:rsidR="007C12DB" w:rsidRPr="00E911BA">
        <w:rPr>
          <w:rFonts w:ascii="Times New Roman" w:hAnsi="Times New Roman"/>
          <w:sz w:val="28"/>
          <w:szCs w:val="28"/>
          <w:lang w:val="uk-UA"/>
        </w:rPr>
        <w:t>підприємств-</w:t>
      </w:r>
      <w:r w:rsidR="007C12DB" w:rsidRPr="00E911BA">
        <w:rPr>
          <w:rFonts w:ascii="Times New Roman" w:hAnsi="Times New Roman"/>
          <w:sz w:val="28"/>
          <w:szCs w:val="28"/>
          <w:lang w:val="uk-UA"/>
        </w:rPr>
        <w:lastRenderedPageBreak/>
        <w:t xml:space="preserve">учасників </w:t>
      </w:r>
      <w:r w:rsidR="00F45B63">
        <w:rPr>
          <w:rFonts w:ascii="Times New Roman" w:hAnsi="Times New Roman"/>
          <w:sz w:val="28"/>
          <w:szCs w:val="28"/>
          <w:lang w:val="uk-UA"/>
        </w:rPr>
        <w:t>Державного к</w:t>
      </w:r>
      <w:r w:rsidR="007C12DB" w:rsidRPr="00E911BA">
        <w:rPr>
          <w:rFonts w:ascii="Times New Roman" w:hAnsi="Times New Roman"/>
          <w:sz w:val="28"/>
          <w:szCs w:val="28"/>
          <w:lang w:val="uk-UA"/>
        </w:rPr>
        <w:t>онцерну</w:t>
      </w:r>
      <w:r w:rsidR="00F45B63">
        <w:rPr>
          <w:rFonts w:ascii="Times New Roman" w:hAnsi="Times New Roman"/>
          <w:sz w:val="28"/>
          <w:szCs w:val="28"/>
          <w:lang w:val="uk-UA"/>
        </w:rPr>
        <w:t xml:space="preserve"> «Укроборонпром»</w:t>
      </w:r>
      <w:r w:rsidR="006D627F">
        <w:rPr>
          <w:rFonts w:ascii="Times New Roman" w:hAnsi="Times New Roman"/>
          <w:sz w:val="28"/>
          <w:szCs w:val="28"/>
          <w:lang w:val="uk-UA"/>
        </w:rPr>
        <w:t xml:space="preserve"> (далі – Концерн)</w:t>
      </w:r>
      <w:r w:rsidR="007C12DB" w:rsidRPr="00E911BA">
        <w:rPr>
          <w:rFonts w:ascii="Times New Roman" w:hAnsi="Times New Roman"/>
          <w:sz w:val="28"/>
          <w:szCs w:val="28"/>
          <w:lang w:val="uk-UA"/>
        </w:rPr>
        <w:t xml:space="preserve"> та господарських товариств в ОПК, передбачених Законом України «Про особливості реформування підприємств оборонно-промислового комплексу державної форми власності»</w:t>
      </w:r>
      <w:r w:rsidR="004C7B58" w:rsidRPr="00E911BA">
        <w:rPr>
          <w:rFonts w:ascii="Times New Roman" w:hAnsi="Times New Roman"/>
          <w:sz w:val="28"/>
          <w:szCs w:val="28"/>
          <w:lang w:val="uk-UA"/>
        </w:rPr>
        <w:t xml:space="preserve"> (далі – Закон про реформування);</w:t>
      </w:r>
    </w:p>
    <w:p w14:paraId="65D6CCDA" w14:textId="67EC2253" w:rsidR="00C01625" w:rsidRPr="00E911BA" w:rsidRDefault="00C01625" w:rsidP="00E911BA">
      <w:pPr>
        <w:pStyle w:val="a3"/>
        <w:numPr>
          <w:ilvl w:val="0"/>
          <w:numId w:val="5"/>
        </w:numPr>
        <w:ind w:left="0" w:firstLine="851"/>
        <w:jc w:val="both"/>
        <w:rPr>
          <w:rFonts w:ascii="Times New Roman" w:hAnsi="Times New Roman"/>
          <w:bCs/>
          <w:iCs/>
          <w:sz w:val="28"/>
          <w:szCs w:val="28"/>
          <w:shd w:val="clear" w:color="auto" w:fill="FFFFFF"/>
          <w:lang w:val="uk-UA"/>
        </w:rPr>
      </w:pPr>
      <w:r w:rsidRPr="00E911BA">
        <w:rPr>
          <w:rFonts w:ascii="Times New Roman" w:hAnsi="Times New Roman"/>
          <w:sz w:val="28"/>
          <w:szCs w:val="28"/>
          <w:lang w:val="uk-UA"/>
        </w:rPr>
        <w:t>неконкурентні умови оборонних закупівель у вітчизняних суб’єктів господарювання ОПК порівняно з іноземними суб’єктами господарювання;</w:t>
      </w:r>
    </w:p>
    <w:p w14:paraId="3AC65C85" w14:textId="745B1F4F" w:rsidR="00496CCE" w:rsidRPr="00E911BA" w:rsidRDefault="00496CCE" w:rsidP="00E911BA">
      <w:pPr>
        <w:pStyle w:val="a3"/>
        <w:numPr>
          <w:ilvl w:val="0"/>
          <w:numId w:val="5"/>
        </w:numPr>
        <w:ind w:left="0" w:firstLine="851"/>
        <w:jc w:val="both"/>
        <w:rPr>
          <w:rFonts w:ascii="Times New Roman" w:hAnsi="Times New Roman"/>
          <w:bCs/>
          <w:iCs/>
          <w:sz w:val="28"/>
          <w:szCs w:val="28"/>
          <w:shd w:val="clear" w:color="auto" w:fill="FFFFFF"/>
          <w:lang w:val="uk-UA"/>
        </w:rPr>
      </w:pPr>
      <w:r w:rsidRPr="00E911BA">
        <w:rPr>
          <w:rFonts w:ascii="Times New Roman" w:hAnsi="Times New Roman"/>
          <w:sz w:val="28"/>
          <w:szCs w:val="28"/>
          <w:lang w:val="uk-UA"/>
        </w:rPr>
        <w:t>обмежений перелік товарів, підтримку експорту яких здійснює Експортно-кредитне агентство;</w:t>
      </w:r>
    </w:p>
    <w:p w14:paraId="43129878" w14:textId="77777777" w:rsidR="0032018F" w:rsidRPr="0032018F" w:rsidRDefault="004C6FF7" w:rsidP="00E911BA">
      <w:pPr>
        <w:pStyle w:val="a3"/>
        <w:numPr>
          <w:ilvl w:val="0"/>
          <w:numId w:val="5"/>
        </w:numPr>
        <w:ind w:left="0" w:firstLine="851"/>
        <w:jc w:val="both"/>
        <w:rPr>
          <w:rFonts w:ascii="Times New Roman" w:hAnsi="Times New Roman"/>
          <w:sz w:val="28"/>
          <w:szCs w:val="28"/>
          <w:lang w:val="uk-UA"/>
        </w:rPr>
      </w:pPr>
      <w:r w:rsidRPr="00E911BA">
        <w:rPr>
          <w:rFonts w:ascii="Times New Roman" w:eastAsia="Calibri" w:hAnsi="Times New Roman"/>
          <w:bCs/>
          <w:iCs/>
          <w:sz w:val="28"/>
          <w:szCs w:val="28"/>
          <w:lang w:val="uk-UA"/>
        </w:rPr>
        <w:t xml:space="preserve">звільнення працівників, безпосередньо залучених до розробки, виробництва, модернізації, ремонту та утилізації продукції (товарів) військового (оборонного) призначення за власним бажанням, вихід таких працівників у відпустку, відмову працівників переїжджати в іншу місцевість, у тому числі, разом з підприємством, </w:t>
      </w:r>
    </w:p>
    <w:p w14:paraId="14DAB1DD" w14:textId="2581AAB0" w:rsidR="004C6FF7" w:rsidRPr="00E911BA" w:rsidRDefault="004C6FF7" w:rsidP="00E911BA">
      <w:pPr>
        <w:pStyle w:val="a3"/>
        <w:numPr>
          <w:ilvl w:val="0"/>
          <w:numId w:val="5"/>
        </w:numPr>
        <w:ind w:left="0" w:firstLine="851"/>
        <w:jc w:val="both"/>
        <w:rPr>
          <w:rFonts w:ascii="Times New Roman" w:hAnsi="Times New Roman"/>
          <w:sz w:val="28"/>
          <w:szCs w:val="28"/>
          <w:lang w:val="uk-UA"/>
        </w:rPr>
      </w:pPr>
      <w:r w:rsidRPr="00E911BA">
        <w:rPr>
          <w:rFonts w:ascii="Times New Roman" w:eastAsia="Calibri" w:hAnsi="Times New Roman"/>
          <w:bCs/>
          <w:iCs/>
          <w:sz w:val="28"/>
          <w:szCs w:val="28"/>
          <w:lang w:val="uk-UA"/>
        </w:rPr>
        <w:t>відсутність належних соціальних гарантій</w:t>
      </w:r>
      <w:r w:rsidR="0032018F">
        <w:rPr>
          <w:rFonts w:ascii="Times New Roman" w:eastAsia="Calibri" w:hAnsi="Times New Roman"/>
          <w:bCs/>
          <w:iCs/>
          <w:sz w:val="28"/>
          <w:szCs w:val="28"/>
          <w:lang w:val="uk-UA"/>
        </w:rPr>
        <w:t xml:space="preserve">, </w:t>
      </w:r>
      <w:r w:rsidR="0032018F" w:rsidRPr="00E911BA">
        <w:rPr>
          <w:rFonts w:ascii="Times New Roman" w:eastAsia="Calibri" w:hAnsi="Times New Roman"/>
          <w:bCs/>
          <w:iCs/>
          <w:sz w:val="28"/>
          <w:szCs w:val="28"/>
          <w:lang w:val="uk-UA"/>
        </w:rPr>
        <w:t>законодавчих механізмів стимулювання та заохочення</w:t>
      </w:r>
      <w:r w:rsidRPr="00E911BA">
        <w:rPr>
          <w:rFonts w:ascii="Times New Roman" w:eastAsia="Calibri" w:hAnsi="Times New Roman"/>
          <w:bCs/>
          <w:iCs/>
          <w:sz w:val="28"/>
          <w:szCs w:val="28"/>
          <w:lang w:val="uk-UA"/>
        </w:rPr>
        <w:t xml:space="preserve"> працівників, які з ризиком для їх життя </w:t>
      </w:r>
      <w:r w:rsidRPr="00E911BA">
        <w:rPr>
          <w:rFonts w:ascii="Times New Roman" w:hAnsi="Times New Roman"/>
          <w:sz w:val="28"/>
          <w:szCs w:val="28"/>
          <w:lang w:val="uk-UA"/>
        </w:rPr>
        <w:t xml:space="preserve">задіяні </w:t>
      </w:r>
      <w:r w:rsidRPr="00E911BA">
        <w:rPr>
          <w:rFonts w:ascii="Times New Roman" w:eastAsia="Calibri" w:hAnsi="Times New Roman"/>
          <w:bCs/>
          <w:iCs/>
          <w:sz w:val="28"/>
          <w:szCs w:val="28"/>
          <w:lang w:val="uk-UA"/>
        </w:rPr>
        <w:t xml:space="preserve">безпосередньо на вітчизняних підприємствах або в районах ведення бойових дій </w:t>
      </w:r>
      <w:r w:rsidRPr="00E911BA">
        <w:rPr>
          <w:rFonts w:ascii="Times New Roman" w:hAnsi="Times New Roman"/>
          <w:sz w:val="28"/>
          <w:szCs w:val="28"/>
          <w:lang w:val="uk-UA"/>
        </w:rPr>
        <w:t>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w:t>
      </w:r>
      <w:r w:rsidRPr="00E911BA">
        <w:rPr>
          <w:rFonts w:ascii="Times New Roman" w:eastAsia="Calibri" w:hAnsi="Times New Roman"/>
          <w:bCs/>
          <w:iCs/>
          <w:sz w:val="28"/>
          <w:szCs w:val="28"/>
          <w:lang w:val="uk-UA"/>
        </w:rPr>
        <w:t>;</w:t>
      </w:r>
    </w:p>
    <w:p w14:paraId="12FCB44C" w14:textId="3A97C76B" w:rsidR="00F23868" w:rsidRPr="00E911BA" w:rsidRDefault="00F23868" w:rsidP="00E911BA">
      <w:pPr>
        <w:pStyle w:val="a3"/>
        <w:numPr>
          <w:ilvl w:val="0"/>
          <w:numId w:val="5"/>
        </w:numPr>
        <w:ind w:left="0" w:firstLine="851"/>
        <w:jc w:val="both"/>
        <w:rPr>
          <w:rFonts w:ascii="Times New Roman" w:hAnsi="Times New Roman"/>
          <w:sz w:val="28"/>
          <w:szCs w:val="28"/>
          <w:lang w:val="uk-UA"/>
        </w:rPr>
      </w:pPr>
      <w:r w:rsidRPr="00E911BA">
        <w:rPr>
          <w:rFonts w:ascii="Times New Roman" w:eastAsia="Calibri" w:hAnsi="Times New Roman"/>
          <w:bCs/>
          <w:iCs/>
          <w:sz w:val="28"/>
          <w:szCs w:val="28"/>
          <w:lang w:val="uk-UA"/>
        </w:rPr>
        <w:t xml:space="preserve">мобілізація ключових працівників суб’єктів господарювання </w:t>
      </w:r>
      <w:r w:rsidR="00313050" w:rsidRPr="00E911BA">
        <w:rPr>
          <w:rFonts w:ascii="Times New Roman" w:eastAsia="Calibri" w:hAnsi="Times New Roman"/>
          <w:bCs/>
          <w:iCs/>
          <w:sz w:val="28"/>
          <w:szCs w:val="28"/>
          <w:lang w:val="uk-UA"/>
        </w:rPr>
        <w:t>ОПК</w:t>
      </w:r>
      <w:r w:rsidRPr="00E911BA">
        <w:rPr>
          <w:rFonts w:ascii="Times New Roman" w:eastAsia="Calibri" w:hAnsi="Times New Roman"/>
          <w:bCs/>
          <w:iCs/>
          <w:sz w:val="28"/>
          <w:szCs w:val="28"/>
          <w:lang w:val="uk-UA"/>
        </w:rPr>
        <w:t xml:space="preserve"> для несення військової служби;</w:t>
      </w:r>
    </w:p>
    <w:p w14:paraId="5AEBD3B4" w14:textId="0197BCD3" w:rsidR="0060436C" w:rsidRPr="00E911BA" w:rsidRDefault="00C2676D" w:rsidP="00E911BA">
      <w:pPr>
        <w:pStyle w:val="a3"/>
        <w:numPr>
          <w:ilvl w:val="0"/>
          <w:numId w:val="5"/>
        </w:numPr>
        <w:ind w:left="0" w:firstLine="851"/>
        <w:jc w:val="both"/>
        <w:rPr>
          <w:rFonts w:ascii="Times New Roman" w:hAnsi="Times New Roman"/>
          <w:sz w:val="28"/>
          <w:szCs w:val="28"/>
          <w:lang w:val="uk-UA"/>
        </w:rPr>
      </w:pPr>
      <w:r w:rsidRPr="00E911BA">
        <w:rPr>
          <w:rFonts w:ascii="Times New Roman" w:hAnsi="Times New Roman"/>
          <w:sz w:val="28"/>
          <w:szCs w:val="28"/>
          <w:lang w:val="uk-UA"/>
        </w:rPr>
        <w:t xml:space="preserve">наявність </w:t>
      </w:r>
      <w:r w:rsidR="0060436C" w:rsidRPr="00E911BA">
        <w:rPr>
          <w:rFonts w:ascii="Times New Roman" w:hAnsi="Times New Roman"/>
          <w:sz w:val="28"/>
          <w:szCs w:val="28"/>
          <w:lang w:val="uk-UA"/>
        </w:rPr>
        <w:t>складнощів</w:t>
      </w:r>
      <w:r w:rsidR="00106754" w:rsidRPr="00E911BA">
        <w:rPr>
          <w:rFonts w:ascii="Times New Roman" w:hAnsi="Times New Roman"/>
          <w:sz w:val="28"/>
          <w:szCs w:val="28"/>
          <w:lang w:val="uk-UA"/>
        </w:rPr>
        <w:t>, які виникли</w:t>
      </w:r>
      <w:r w:rsidR="0060436C" w:rsidRPr="00E911BA">
        <w:rPr>
          <w:rFonts w:ascii="Times New Roman" w:hAnsi="Times New Roman"/>
          <w:sz w:val="28"/>
          <w:szCs w:val="28"/>
          <w:lang w:val="uk-UA"/>
        </w:rPr>
        <w:t xml:space="preserve"> в процесі </w:t>
      </w:r>
      <w:r w:rsidR="00106754" w:rsidRPr="00E911BA">
        <w:rPr>
          <w:rFonts w:ascii="Times New Roman" w:hAnsi="Times New Roman"/>
          <w:sz w:val="28"/>
          <w:szCs w:val="28"/>
          <w:lang w:val="uk-UA"/>
        </w:rPr>
        <w:t xml:space="preserve">практичної реалізації заходів </w:t>
      </w:r>
      <w:r w:rsidR="0060436C" w:rsidRPr="00E911BA">
        <w:rPr>
          <w:rFonts w:ascii="Times New Roman" w:hAnsi="Times New Roman"/>
          <w:sz w:val="28"/>
          <w:szCs w:val="28"/>
          <w:lang w:val="uk-UA"/>
        </w:rPr>
        <w:t>реформування</w:t>
      </w:r>
      <w:r w:rsidR="006322D7" w:rsidRPr="00E911BA">
        <w:rPr>
          <w:rFonts w:ascii="Times New Roman" w:hAnsi="Times New Roman"/>
          <w:sz w:val="28"/>
          <w:szCs w:val="28"/>
          <w:lang w:val="uk-UA"/>
        </w:rPr>
        <w:t xml:space="preserve"> підприємств-учасників Концерну</w:t>
      </w:r>
      <w:r w:rsidR="00106754" w:rsidRPr="00E911BA">
        <w:rPr>
          <w:rFonts w:ascii="Times New Roman" w:hAnsi="Times New Roman"/>
          <w:sz w:val="28"/>
          <w:szCs w:val="28"/>
          <w:lang w:val="uk-UA"/>
        </w:rPr>
        <w:t xml:space="preserve">, передбачених </w:t>
      </w:r>
      <w:r w:rsidR="0060436C" w:rsidRPr="00E911BA">
        <w:rPr>
          <w:rFonts w:ascii="Times New Roman" w:hAnsi="Times New Roman"/>
          <w:sz w:val="28"/>
          <w:szCs w:val="28"/>
          <w:lang w:val="uk-UA"/>
        </w:rPr>
        <w:t>Закон</w:t>
      </w:r>
      <w:r w:rsidR="00106754" w:rsidRPr="00E911BA">
        <w:rPr>
          <w:rFonts w:ascii="Times New Roman" w:hAnsi="Times New Roman"/>
          <w:sz w:val="28"/>
          <w:szCs w:val="28"/>
          <w:lang w:val="uk-UA"/>
        </w:rPr>
        <w:t>ом</w:t>
      </w:r>
      <w:r w:rsidR="0060436C" w:rsidRPr="00E911BA">
        <w:rPr>
          <w:rFonts w:ascii="Times New Roman" w:hAnsi="Times New Roman"/>
          <w:sz w:val="28"/>
          <w:szCs w:val="28"/>
          <w:lang w:val="uk-UA"/>
        </w:rPr>
        <w:t xml:space="preserve"> </w:t>
      </w:r>
      <w:r w:rsidR="004C7B58" w:rsidRPr="00E911BA">
        <w:rPr>
          <w:rFonts w:ascii="Times New Roman" w:hAnsi="Times New Roman"/>
          <w:sz w:val="28"/>
          <w:szCs w:val="28"/>
          <w:lang w:val="uk-UA"/>
        </w:rPr>
        <w:t>п</w:t>
      </w:r>
      <w:r w:rsidR="0060436C" w:rsidRPr="00E911BA">
        <w:rPr>
          <w:rFonts w:ascii="Times New Roman" w:hAnsi="Times New Roman"/>
          <w:sz w:val="28"/>
          <w:szCs w:val="28"/>
          <w:lang w:val="uk-UA"/>
        </w:rPr>
        <w:t>ро реформування, зокрема:</w:t>
      </w:r>
    </w:p>
    <w:p w14:paraId="4FC4E522" w14:textId="679C66CE" w:rsidR="00E61D97" w:rsidRPr="00E911BA" w:rsidRDefault="00E61D97" w:rsidP="00E911BA">
      <w:pPr>
        <w:pStyle w:val="a3"/>
        <w:numPr>
          <w:ilvl w:val="0"/>
          <w:numId w:val="6"/>
        </w:numPr>
        <w:ind w:left="0" w:firstLine="851"/>
        <w:jc w:val="both"/>
        <w:rPr>
          <w:rFonts w:ascii="Times New Roman" w:hAnsi="Times New Roman"/>
          <w:sz w:val="28"/>
          <w:szCs w:val="28"/>
          <w:lang w:val="uk-UA"/>
        </w:rPr>
      </w:pPr>
      <w:r w:rsidRPr="00E911BA">
        <w:rPr>
          <w:rFonts w:ascii="Times New Roman" w:hAnsi="Times New Roman"/>
          <w:sz w:val="28"/>
          <w:szCs w:val="28"/>
          <w:lang w:val="uk-UA"/>
        </w:rPr>
        <w:t xml:space="preserve">необхідність внесення </w:t>
      </w:r>
      <w:r w:rsidRPr="00E911BA">
        <w:rPr>
          <w:rFonts w:ascii="Times New Roman" w:eastAsia="Times New Roman" w:hAnsi="Times New Roman"/>
          <w:sz w:val="28"/>
          <w:szCs w:val="28"/>
          <w:lang w:val="uk-UA" w:eastAsia="ru-RU"/>
        </w:rPr>
        <w:t>права постійного користування земельними ділянками підприємств, що реформуються, до статутн</w:t>
      </w:r>
      <w:r w:rsidR="007704C2" w:rsidRPr="00E911BA">
        <w:rPr>
          <w:rFonts w:ascii="Times New Roman" w:eastAsia="Times New Roman" w:hAnsi="Times New Roman"/>
          <w:sz w:val="28"/>
          <w:szCs w:val="28"/>
          <w:lang w:val="uk-UA" w:eastAsia="ru-RU"/>
        </w:rPr>
        <w:t>их</w:t>
      </w:r>
      <w:r w:rsidRPr="00E911BA">
        <w:rPr>
          <w:rFonts w:ascii="Times New Roman" w:eastAsia="Times New Roman" w:hAnsi="Times New Roman"/>
          <w:sz w:val="28"/>
          <w:szCs w:val="28"/>
          <w:lang w:val="uk-UA" w:eastAsia="ru-RU"/>
        </w:rPr>
        <w:t xml:space="preserve"> капітал</w:t>
      </w:r>
      <w:r w:rsidR="007704C2" w:rsidRPr="00E911BA">
        <w:rPr>
          <w:rFonts w:ascii="Times New Roman" w:eastAsia="Times New Roman" w:hAnsi="Times New Roman"/>
          <w:sz w:val="28"/>
          <w:szCs w:val="28"/>
          <w:lang w:val="uk-UA" w:eastAsia="ru-RU"/>
        </w:rPr>
        <w:t>ів</w:t>
      </w:r>
      <w:r w:rsidRPr="00E911BA">
        <w:rPr>
          <w:rFonts w:ascii="Times New Roman" w:eastAsia="Times New Roman" w:hAnsi="Times New Roman"/>
          <w:sz w:val="28"/>
          <w:szCs w:val="28"/>
          <w:lang w:val="uk-UA" w:eastAsia="ru-RU"/>
        </w:rPr>
        <w:t xml:space="preserve"> товариств-правонаступник</w:t>
      </w:r>
      <w:r w:rsidR="007704C2" w:rsidRPr="00E911BA">
        <w:rPr>
          <w:rFonts w:ascii="Times New Roman" w:eastAsia="Times New Roman" w:hAnsi="Times New Roman"/>
          <w:sz w:val="28"/>
          <w:szCs w:val="28"/>
          <w:lang w:val="uk-UA" w:eastAsia="ru-RU"/>
        </w:rPr>
        <w:t>ів</w:t>
      </w:r>
      <w:r w:rsidRPr="00E911BA">
        <w:rPr>
          <w:rFonts w:ascii="Times New Roman" w:eastAsia="Times New Roman" w:hAnsi="Times New Roman"/>
          <w:sz w:val="28"/>
          <w:szCs w:val="28"/>
          <w:lang w:val="uk-UA" w:eastAsia="ru-RU"/>
        </w:rPr>
        <w:t xml:space="preserve"> за балансовою (залишковою) вартістю права постійного користування земельними ділянками або за вартістю права постійного користування земельними ділянками, визначеною незалежним оцінювачем. Наразі Законом про</w:t>
      </w:r>
      <w:r w:rsidR="007704C2" w:rsidRPr="00E911BA">
        <w:rPr>
          <w:rFonts w:ascii="Times New Roman" w:eastAsia="Times New Roman" w:hAnsi="Times New Roman"/>
          <w:sz w:val="28"/>
          <w:szCs w:val="28"/>
          <w:lang w:val="uk-UA" w:eastAsia="ru-RU"/>
        </w:rPr>
        <w:t xml:space="preserve"> </w:t>
      </w:r>
      <w:r w:rsidRPr="00E911BA">
        <w:rPr>
          <w:rFonts w:ascii="Times New Roman" w:eastAsia="Times New Roman" w:hAnsi="Times New Roman"/>
          <w:sz w:val="28"/>
          <w:szCs w:val="28"/>
          <w:lang w:val="uk-UA" w:eastAsia="ru-RU"/>
        </w:rPr>
        <w:t xml:space="preserve">реформування передбачене внесення такого права відповідно до </w:t>
      </w:r>
      <w:r w:rsidR="007704C2" w:rsidRPr="00E911BA">
        <w:rPr>
          <w:rFonts w:ascii="Times New Roman" w:eastAsia="Times New Roman" w:hAnsi="Times New Roman"/>
          <w:sz w:val="28"/>
          <w:szCs w:val="28"/>
          <w:lang w:val="uk-UA" w:eastAsia="ru-RU"/>
        </w:rPr>
        <w:t xml:space="preserve">нормативної оцінки таких ділянок, а в разі її відсутності </w:t>
      </w:r>
      <w:r w:rsidR="00313050" w:rsidRPr="00E911BA">
        <w:rPr>
          <w:rFonts w:ascii="Times New Roman" w:hAnsi="Times New Roman"/>
          <w:sz w:val="28"/>
          <w:szCs w:val="28"/>
          <w:lang w:val="uk-UA"/>
        </w:rPr>
        <w:t>–</w:t>
      </w:r>
      <w:r w:rsidR="007704C2" w:rsidRPr="00E911BA">
        <w:rPr>
          <w:rFonts w:ascii="Times New Roman" w:eastAsia="Times New Roman" w:hAnsi="Times New Roman"/>
          <w:sz w:val="28"/>
          <w:szCs w:val="28"/>
          <w:lang w:val="uk-UA" w:eastAsia="ru-RU"/>
        </w:rPr>
        <w:t xml:space="preserve"> відповідно до експертної оцінки. </w:t>
      </w:r>
      <w:r w:rsidRPr="00E911BA">
        <w:rPr>
          <w:rFonts w:ascii="Times New Roman" w:eastAsia="Times New Roman" w:hAnsi="Times New Roman"/>
          <w:sz w:val="28"/>
          <w:szCs w:val="28"/>
          <w:lang w:val="uk-UA" w:eastAsia="ru-RU"/>
        </w:rPr>
        <w:t>Відповідно до міжнародних стандартів бухгалтерського обліку застосування норми в чинній редакції призведе до значного розриву між розміром статутного капіталу товариства</w:t>
      </w:r>
      <w:r w:rsidR="007704C2" w:rsidRPr="00E911BA">
        <w:rPr>
          <w:rFonts w:ascii="Times New Roman" w:eastAsia="Times New Roman" w:hAnsi="Times New Roman"/>
          <w:sz w:val="28"/>
          <w:szCs w:val="28"/>
          <w:lang w:val="uk-UA" w:eastAsia="ru-RU"/>
        </w:rPr>
        <w:t>-правонаступника</w:t>
      </w:r>
      <w:r w:rsidRPr="00E911BA">
        <w:rPr>
          <w:rFonts w:ascii="Times New Roman" w:eastAsia="Times New Roman" w:hAnsi="Times New Roman"/>
          <w:sz w:val="28"/>
          <w:szCs w:val="28"/>
          <w:lang w:val="uk-UA" w:eastAsia="ru-RU"/>
        </w:rPr>
        <w:t>, визначеним відповідно до передавального акту, та власним капіталом товариства</w:t>
      </w:r>
      <w:r w:rsidR="007704C2" w:rsidRPr="00E911BA">
        <w:rPr>
          <w:rFonts w:ascii="Times New Roman" w:eastAsia="Times New Roman" w:hAnsi="Times New Roman"/>
          <w:sz w:val="28"/>
          <w:szCs w:val="28"/>
          <w:lang w:val="uk-UA" w:eastAsia="ru-RU"/>
        </w:rPr>
        <w:t>-правонаступника</w:t>
      </w:r>
      <w:r w:rsidRPr="00E911BA">
        <w:rPr>
          <w:rFonts w:ascii="Times New Roman" w:eastAsia="Times New Roman" w:hAnsi="Times New Roman"/>
          <w:sz w:val="28"/>
          <w:szCs w:val="28"/>
          <w:lang w:val="uk-UA" w:eastAsia="ru-RU"/>
        </w:rPr>
        <w:t>, який має бути підтверджений аудиторською перевіркою, оскільки вартість права користування земельною ділянкою має відповідати розміру витрат товариства</w:t>
      </w:r>
      <w:r w:rsidR="007704C2" w:rsidRPr="00E911BA">
        <w:rPr>
          <w:rFonts w:ascii="Times New Roman" w:eastAsia="Times New Roman" w:hAnsi="Times New Roman"/>
          <w:sz w:val="28"/>
          <w:szCs w:val="28"/>
          <w:lang w:val="uk-UA" w:eastAsia="ru-RU"/>
        </w:rPr>
        <w:t>-правонаступника</w:t>
      </w:r>
      <w:r w:rsidRPr="00E911BA">
        <w:rPr>
          <w:rFonts w:ascii="Times New Roman" w:eastAsia="Times New Roman" w:hAnsi="Times New Roman"/>
          <w:sz w:val="28"/>
          <w:szCs w:val="28"/>
          <w:lang w:val="uk-UA" w:eastAsia="ru-RU"/>
        </w:rPr>
        <w:t xml:space="preserve"> на оформлення таких прав користування. При цьому розмір витрат на оформлення прав користування є значно меншим, ніж ринкова чи нормативна вартість земельної ділянки. Розрив у розмірі власного та статутного капіталу </w:t>
      </w:r>
      <w:r w:rsidRPr="00E911BA">
        <w:rPr>
          <w:rFonts w:ascii="Times New Roman" w:eastAsia="Times New Roman" w:hAnsi="Times New Roman"/>
          <w:sz w:val="28"/>
          <w:szCs w:val="28"/>
          <w:lang w:val="uk-UA" w:eastAsia="ru-RU"/>
        </w:rPr>
        <w:lastRenderedPageBreak/>
        <w:t>матиме наслідком наявність низки обмежень у господарській діяльності товариства та негативних результатів аудиторської перевірки</w:t>
      </w:r>
      <w:r w:rsidR="009F21C9" w:rsidRPr="00E911BA">
        <w:rPr>
          <w:rFonts w:ascii="Times New Roman" w:eastAsia="Times New Roman" w:hAnsi="Times New Roman"/>
          <w:sz w:val="28"/>
          <w:szCs w:val="28"/>
          <w:lang w:val="uk-UA" w:eastAsia="ru-RU"/>
        </w:rPr>
        <w:t>;</w:t>
      </w:r>
    </w:p>
    <w:p w14:paraId="662A7AC6" w14:textId="787EB2B0" w:rsidR="009F21C9" w:rsidRPr="00E911BA" w:rsidRDefault="00B352A9" w:rsidP="00E911BA">
      <w:pPr>
        <w:pStyle w:val="a3"/>
        <w:numPr>
          <w:ilvl w:val="0"/>
          <w:numId w:val="6"/>
        </w:numPr>
        <w:ind w:left="0" w:firstLine="851"/>
        <w:jc w:val="both"/>
        <w:rPr>
          <w:rFonts w:ascii="Times New Roman" w:hAnsi="Times New Roman"/>
          <w:sz w:val="28"/>
          <w:szCs w:val="28"/>
          <w:lang w:val="uk-UA"/>
        </w:rPr>
      </w:pPr>
      <w:r w:rsidRPr="00E911BA">
        <w:rPr>
          <w:rFonts w:ascii="Times New Roman" w:hAnsi="Times New Roman"/>
          <w:sz w:val="28"/>
          <w:szCs w:val="28"/>
          <w:lang w:val="uk-UA"/>
        </w:rPr>
        <w:t xml:space="preserve">необхідність закріплення права </w:t>
      </w:r>
      <w:r w:rsidR="00753E5A" w:rsidRPr="00E911BA">
        <w:rPr>
          <w:rFonts w:ascii="Times New Roman" w:hAnsi="Times New Roman"/>
          <w:sz w:val="28"/>
          <w:szCs w:val="28"/>
          <w:lang w:val="uk-UA"/>
        </w:rPr>
        <w:t>товариства, утвореного в результаті перетворення підприємств</w:t>
      </w:r>
      <w:r w:rsidR="001B0799" w:rsidRPr="00E911BA">
        <w:rPr>
          <w:rFonts w:ascii="Times New Roman" w:hAnsi="Times New Roman"/>
          <w:sz w:val="28"/>
          <w:szCs w:val="28"/>
          <w:lang w:val="uk-UA"/>
        </w:rPr>
        <w:t>а</w:t>
      </w:r>
      <w:r w:rsidR="00753E5A" w:rsidRPr="00E911BA">
        <w:rPr>
          <w:rFonts w:ascii="Times New Roman" w:hAnsi="Times New Roman"/>
          <w:sz w:val="28"/>
          <w:szCs w:val="28"/>
          <w:lang w:val="uk-UA"/>
        </w:rPr>
        <w:t xml:space="preserve"> Концерну, </w:t>
      </w:r>
      <w:r w:rsidRPr="00E911BA">
        <w:rPr>
          <w:rFonts w:ascii="Times New Roman" w:hAnsi="Times New Roman"/>
          <w:sz w:val="28"/>
          <w:szCs w:val="28"/>
          <w:lang w:val="uk-UA"/>
        </w:rPr>
        <w:t xml:space="preserve">за рішенням Концерну або акціонерного товариства-його правонаступника безоплатно передавати майно, внесене до статутного капіталу </w:t>
      </w:r>
      <w:r w:rsidR="00753E5A" w:rsidRPr="00E911BA">
        <w:rPr>
          <w:rFonts w:ascii="Times New Roman" w:hAnsi="Times New Roman"/>
          <w:sz w:val="28"/>
          <w:szCs w:val="28"/>
          <w:lang w:val="uk-UA"/>
        </w:rPr>
        <w:t xml:space="preserve">такого </w:t>
      </w:r>
      <w:r w:rsidRPr="00E911BA">
        <w:rPr>
          <w:rFonts w:ascii="Times New Roman" w:hAnsi="Times New Roman"/>
          <w:sz w:val="28"/>
          <w:szCs w:val="28"/>
          <w:lang w:val="uk-UA"/>
        </w:rPr>
        <w:t>товариства</w:t>
      </w:r>
      <w:r w:rsidR="00753E5A" w:rsidRPr="00E911BA">
        <w:rPr>
          <w:rFonts w:ascii="Times New Roman" w:hAnsi="Times New Roman"/>
          <w:sz w:val="28"/>
          <w:szCs w:val="28"/>
          <w:lang w:val="uk-UA"/>
        </w:rPr>
        <w:t xml:space="preserve"> </w:t>
      </w:r>
      <w:r w:rsidRPr="00E911BA">
        <w:rPr>
          <w:rFonts w:ascii="Times New Roman" w:hAnsi="Times New Roman"/>
          <w:sz w:val="28"/>
          <w:szCs w:val="28"/>
          <w:lang w:val="uk-UA"/>
        </w:rPr>
        <w:t xml:space="preserve">або </w:t>
      </w:r>
      <w:r w:rsidR="007E1E3B" w:rsidRPr="00E911BA">
        <w:rPr>
          <w:rFonts w:ascii="Times New Roman" w:hAnsi="Times New Roman"/>
          <w:sz w:val="28"/>
          <w:szCs w:val="28"/>
          <w:lang w:val="uk-UA"/>
        </w:rPr>
        <w:t>майно, право господарського відання на яке внесене до статутного капіталу такого товариства,</w:t>
      </w:r>
      <w:r w:rsidR="00753E5A" w:rsidRPr="00E911BA">
        <w:rPr>
          <w:rFonts w:ascii="Times New Roman" w:hAnsi="Times New Roman"/>
          <w:sz w:val="28"/>
          <w:szCs w:val="28"/>
          <w:lang w:val="uk-UA"/>
        </w:rPr>
        <w:t xml:space="preserve"> </w:t>
      </w:r>
      <w:r w:rsidR="00753E5A" w:rsidRPr="00E911BA">
        <w:rPr>
          <w:rFonts w:ascii="Times New Roman" w:hAnsi="Times New Roman"/>
          <w:sz w:val="28"/>
          <w:szCs w:val="28"/>
          <w:shd w:val="clear" w:color="auto" w:fill="FFFFFF"/>
          <w:lang w:val="uk-UA"/>
        </w:rPr>
        <w:t>до статутного капіталу іншого товариства,</w:t>
      </w:r>
      <w:r w:rsidR="00753E5A" w:rsidRPr="00E911BA">
        <w:rPr>
          <w:rFonts w:ascii="Times New Roman" w:hAnsi="Times New Roman"/>
          <w:sz w:val="28"/>
          <w:szCs w:val="28"/>
          <w:lang w:val="uk-UA"/>
        </w:rPr>
        <w:t xml:space="preserve"> утвореного в результаті перетворення підприємств Концерну,</w:t>
      </w:r>
      <w:r w:rsidR="00753E5A" w:rsidRPr="00E911BA">
        <w:rPr>
          <w:rFonts w:ascii="Times New Roman" w:hAnsi="Times New Roman"/>
          <w:sz w:val="28"/>
          <w:szCs w:val="28"/>
          <w:shd w:val="clear" w:color="auto" w:fill="FFFFFF"/>
          <w:lang w:val="uk-UA"/>
        </w:rPr>
        <w:t xml:space="preserve"> іншого господарського товариства в </w:t>
      </w:r>
      <w:r w:rsidR="003B29F3" w:rsidRPr="00E911BA">
        <w:rPr>
          <w:rFonts w:ascii="Times New Roman" w:hAnsi="Times New Roman"/>
          <w:sz w:val="28"/>
          <w:szCs w:val="28"/>
          <w:shd w:val="clear" w:color="auto" w:fill="FFFFFF"/>
          <w:lang w:val="uk-UA"/>
        </w:rPr>
        <w:t>ОПК</w:t>
      </w:r>
      <w:r w:rsidR="00753E5A" w:rsidRPr="00E911BA">
        <w:rPr>
          <w:rFonts w:ascii="Times New Roman" w:hAnsi="Times New Roman"/>
          <w:sz w:val="28"/>
          <w:szCs w:val="28"/>
          <w:shd w:val="clear" w:color="auto" w:fill="FFFFFF"/>
          <w:lang w:val="uk-UA"/>
        </w:rPr>
        <w:t xml:space="preserve"> або підприємств</w:t>
      </w:r>
      <w:r w:rsidR="001B0799" w:rsidRPr="00E911BA">
        <w:rPr>
          <w:rFonts w:ascii="Times New Roman" w:hAnsi="Times New Roman"/>
          <w:sz w:val="28"/>
          <w:szCs w:val="28"/>
          <w:shd w:val="clear" w:color="auto" w:fill="FFFFFF"/>
          <w:lang w:val="uk-UA"/>
        </w:rPr>
        <w:t>а</w:t>
      </w:r>
      <w:r w:rsidR="00753E5A" w:rsidRPr="00E911BA">
        <w:rPr>
          <w:rFonts w:ascii="Times New Roman" w:hAnsi="Times New Roman"/>
          <w:sz w:val="28"/>
          <w:szCs w:val="28"/>
          <w:shd w:val="clear" w:color="auto" w:fill="FFFFFF"/>
          <w:lang w:val="uk-UA"/>
        </w:rPr>
        <w:t xml:space="preserve">, </w:t>
      </w:r>
      <w:r w:rsidR="001B0799" w:rsidRPr="00E911BA">
        <w:rPr>
          <w:rFonts w:ascii="Times New Roman" w:hAnsi="Times New Roman"/>
          <w:sz w:val="28"/>
          <w:szCs w:val="28"/>
          <w:shd w:val="clear" w:color="auto" w:fill="FFFFFF"/>
          <w:lang w:val="uk-UA"/>
        </w:rPr>
        <w:t>передбаченого</w:t>
      </w:r>
      <w:r w:rsidR="00753E5A" w:rsidRPr="00E911BA">
        <w:rPr>
          <w:rFonts w:ascii="Times New Roman" w:hAnsi="Times New Roman"/>
          <w:sz w:val="28"/>
          <w:szCs w:val="28"/>
          <w:shd w:val="clear" w:color="auto" w:fill="FFFFFF"/>
          <w:lang w:val="uk-UA"/>
        </w:rPr>
        <w:t xml:space="preserve"> статтею 1 Закону про реформування;</w:t>
      </w:r>
    </w:p>
    <w:p w14:paraId="26469044" w14:textId="2828A281" w:rsidR="006A63F2" w:rsidRPr="00E911BA" w:rsidRDefault="006A63F2" w:rsidP="00E911BA">
      <w:pPr>
        <w:pStyle w:val="a3"/>
        <w:numPr>
          <w:ilvl w:val="0"/>
          <w:numId w:val="6"/>
        </w:numPr>
        <w:ind w:left="0" w:firstLine="851"/>
        <w:jc w:val="both"/>
        <w:rPr>
          <w:rFonts w:ascii="Times New Roman" w:hAnsi="Times New Roman"/>
          <w:sz w:val="28"/>
          <w:szCs w:val="28"/>
          <w:lang w:val="uk-UA"/>
        </w:rPr>
      </w:pPr>
      <w:r w:rsidRPr="00E911BA">
        <w:rPr>
          <w:rFonts w:ascii="Times New Roman" w:hAnsi="Times New Roman"/>
          <w:sz w:val="28"/>
          <w:szCs w:val="28"/>
          <w:shd w:val="clear" w:color="auto" w:fill="FFFFFF"/>
          <w:lang w:val="uk-UA"/>
        </w:rPr>
        <w:t xml:space="preserve">неможливість проведення </w:t>
      </w:r>
      <w:r w:rsidRPr="00E911BA">
        <w:rPr>
          <w:rFonts w:ascii="Times New Roman" w:hAnsi="Times New Roman"/>
          <w:sz w:val="28"/>
          <w:szCs w:val="28"/>
          <w:lang w:val="uk-UA"/>
        </w:rPr>
        <w:t>інвентаризації майна підприємства Концерну, яке підлягає реформуванню, та яке розміщене на території, на якій введено режим надзвичайного, воєнного стану, та його закріплення на праві господарського відання до проведення інвентаризації;</w:t>
      </w:r>
    </w:p>
    <w:p w14:paraId="57C8BBD1" w14:textId="3B287BC6" w:rsidR="005377E1" w:rsidRPr="00E911BA" w:rsidRDefault="005377E1" w:rsidP="00E911BA">
      <w:pPr>
        <w:pStyle w:val="a3"/>
        <w:numPr>
          <w:ilvl w:val="0"/>
          <w:numId w:val="6"/>
        </w:numPr>
        <w:ind w:left="0" w:firstLine="851"/>
        <w:jc w:val="both"/>
        <w:rPr>
          <w:rFonts w:ascii="Times New Roman" w:hAnsi="Times New Roman"/>
          <w:sz w:val="28"/>
          <w:szCs w:val="28"/>
          <w:lang w:val="uk-UA"/>
        </w:rPr>
      </w:pPr>
      <w:r w:rsidRPr="00E911BA">
        <w:rPr>
          <w:rFonts w:ascii="Times New Roman" w:hAnsi="Times New Roman"/>
          <w:sz w:val="28"/>
          <w:szCs w:val="28"/>
          <w:lang w:val="uk-UA"/>
        </w:rPr>
        <w:t xml:space="preserve">неможливість дотримання </w:t>
      </w:r>
      <w:r w:rsidR="007C0A53" w:rsidRPr="00E911BA">
        <w:rPr>
          <w:rFonts w:ascii="Times New Roman" w:hAnsi="Times New Roman"/>
          <w:sz w:val="28"/>
          <w:szCs w:val="28"/>
          <w:lang w:val="uk-UA"/>
        </w:rPr>
        <w:t>окремих</w:t>
      </w:r>
      <w:r w:rsidRPr="00E911BA">
        <w:rPr>
          <w:rFonts w:ascii="Times New Roman" w:hAnsi="Times New Roman"/>
          <w:sz w:val="28"/>
          <w:szCs w:val="28"/>
          <w:lang w:val="uk-UA"/>
        </w:rPr>
        <w:t xml:space="preserve"> строків, передбачених Законом про реформування, в умовах правового режиму воєнного стану, зокрема, строків подання комісією з реорганізації та затвердження </w:t>
      </w:r>
      <w:r w:rsidR="00DD0160" w:rsidRPr="00E911BA">
        <w:rPr>
          <w:rFonts w:ascii="Times New Roman" w:hAnsi="Times New Roman"/>
          <w:sz w:val="28"/>
          <w:szCs w:val="28"/>
          <w:lang w:val="uk-UA"/>
        </w:rPr>
        <w:t>Концерном або акціонерним товариством-його правонаступником передавального акту, акту приймання-передачі майна до статутного капіталу, проєкту статуту новоутвореного товариства</w:t>
      </w:r>
      <w:r w:rsidRPr="00E911BA">
        <w:rPr>
          <w:rFonts w:ascii="Times New Roman" w:hAnsi="Times New Roman"/>
          <w:sz w:val="28"/>
          <w:szCs w:val="28"/>
          <w:lang w:val="uk-UA"/>
        </w:rPr>
        <w:t>;</w:t>
      </w:r>
    </w:p>
    <w:p w14:paraId="49E135CC" w14:textId="60BE5836" w:rsidR="009804BB" w:rsidRPr="00E911BA" w:rsidRDefault="009804BB" w:rsidP="00E911BA">
      <w:pPr>
        <w:pStyle w:val="a3"/>
        <w:numPr>
          <w:ilvl w:val="0"/>
          <w:numId w:val="6"/>
        </w:numPr>
        <w:ind w:left="0" w:firstLine="851"/>
        <w:jc w:val="both"/>
        <w:rPr>
          <w:rFonts w:ascii="Times New Roman" w:hAnsi="Times New Roman"/>
          <w:sz w:val="28"/>
          <w:szCs w:val="28"/>
          <w:lang w:val="uk-UA"/>
        </w:rPr>
      </w:pPr>
      <w:r w:rsidRPr="00E911BA">
        <w:rPr>
          <w:rFonts w:ascii="Times New Roman" w:hAnsi="Times New Roman"/>
          <w:sz w:val="28"/>
          <w:szCs w:val="28"/>
          <w:lang w:val="uk-UA"/>
        </w:rPr>
        <w:t xml:space="preserve">неможливість завершення процедури реформування </w:t>
      </w:r>
      <w:r w:rsidR="007B31EB" w:rsidRPr="00E911BA">
        <w:rPr>
          <w:rFonts w:ascii="Times New Roman" w:hAnsi="Times New Roman"/>
          <w:sz w:val="28"/>
          <w:szCs w:val="28"/>
          <w:lang w:val="uk-UA"/>
        </w:rPr>
        <w:t xml:space="preserve">окремих </w:t>
      </w:r>
      <w:r w:rsidRPr="00E911BA">
        <w:rPr>
          <w:rFonts w:ascii="Times New Roman" w:hAnsi="Times New Roman"/>
          <w:sz w:val="28"/>
          <w:szCs w:val="28"/>
          <w:lang w:val="uk-UA"/>
        </w:rPr>
        <w:t>підприємств</w:t>
      </w:r>
      <w:r w:rsidR="00C305DE" w:rsidRPr="00E911BA">
        <w:rPr>
          <w:rFonts w:ascii="Times New Roman" w:hAnsi="Times New Roman"/>
          <w:sz w:val="28"/>
          <w:szCs w:val="28"/>
          <w:lang w:val="uk-UA"/>
        </w:rPr>
        <w:t>-учасників</w:t>
      </w:r>
      <w:r w:rsidRPr="00E911BA">
        <w:rPr>
          <w:rFonts w:ascii="Times New Roman" w:hAnsi="Times New Roman"/>
          <w:sz w:val="28"/>
          <w:szCs w:val="28"/>
          <w:lang w:val="uk-UA"/>
        </w:rPr>
        <w:t xml:space="preserve"> Концерну у зв’язку з </w:t>
      </w:r>
      <w:r w:rsidRPr="00E911BA">
        <w:rPr>
          <w:rFonts w:ascii="Times New Roman" w:hAnsi="Times New Roman"/>
          <w:bCs/>
          <w:iCs/>
          <w:sz w:val="28"/>
          <w:szCs w:val="28"/>
          <w:lang w:val="uk-UA"/>
        </w:rPr>
        <w:t xml:space="preserve">наявністю </w:t>
      </w:r>
      <w:r w:rsidR="007B31EB" w:rsidRPr="00E911BA">
        <w:rPr>
          <w:rFonts w:ascii="Times New Roman" w:hAnsi="Times New Roman"/>
          <w:bCs/>
          <w:iCs/>
          <w:sz w:val="28"/>
          <w:szCs w:val="28"/>
          <w:lang w:val="uk-UA"/>
        </w:rPr>
        <w:t xml:space="preserve">у них </w:t>
      </w:r>
      <w:r w:rsidRPr="00E911BA">
        <w:rPr>
          <w:rFonts w:ascii="Times New Roman" w:hAnsi="Times New Roman"/>
          <w:bCs/>
          <w:iCs/>
          <w:sz w:val="28"/>
          <w:szCs w:val="28"/>
          <w:lang w:val="uk-UA"/>
        </w:rPr>
        <w:t xml:space="preserve">заборгованості із сплати податків і зборів, єдиного внеску на загальнообов’язкове державне соціальне страхування, страхових коштів до Пенсійного фонду України та фондів соціального страхування, </w:t>
      </w:r>
      <w:r w:rsidR="00C305DE" w:rsidRPr="00E911BA">
        <w:rPr>
          <w:rFonts w:ascii="Times New Roman" w:hAnsi="Times New Roman"/>
          <w:bCs/>
          <w:iCs/>
          <w:sz w:val="28"/>
          <w:szCs w:val="28"/>
          <w:lang w:val="uk-UA"/>
        </w:rPr>
        <w:t xml:space="preserve">наявністю </w:t>
      </w:r>
      <w:r w:rsidRPr="00E911BA">
        <w:rPr>
          <w:rFonts w:ascii="Times New Roman" w:hAnsi="Times New Roman"/>
          <w:bCs/>
          <w:iCs/>
          <w:sz w:val="28"/>
          <w:szCs w:val="28"/>
          <w:lang w:val="uk-UA"/>
        </w:rPr>
        <w:t>відкрит</w:t>
      </w:r>
      <w:r w:rsidR="00C305DE" w:rsidRPr="00E911BA">
        <w:rPr>
          <w:rFonts w:ascii="Times New Roman" w:hAnsi="Times New Roman"/>
          <w:bCs/>
          <w:iCs/>
          <w:sz w:val="28"/>
          <w:szCs w:val="28"/>
          <w:lang w:val="uk-UA"/>
        </w:rPr>
        <w:t>ого</w:t>
      </w:r>
      <w:r w:rsidRPr="00E911BA">
        <w:rPr>
          <w:rFonts w:ascii="Times New Roman" w:hAnsi="Times New Roman"/>
          <w:bCs/>
          <w:iCs/>
          <w:sz w:val="28"/>
          <w:szCs w:val="28"/>
          <w:lang w:val="uk-UA"/>
        </w:rPr>
        <w:t xml:space="preserve"> провадження у справі про банкрутство;</w:t>
      </w:r>
    </w:p>
    <w:p w14:paraId="2A463FD0" w14:textId="3D4C0F12" w:rsidR="004C38AF" w:rsidRPr="00E911BA" w:rsidRDefault="00257C8E" w:rsidP="00E911BA">
      <w:pPr>
        <w:pStyle w:val="a3"/>
        <w:numPr>
          <w:ilvl w:val="0"/>
          <w:numId w:val="6"/>
        </w:numPr>
        <w:ind w:left="0" w:firstLine="851"/>
        <w:jc w:val="both"/>
        <w:rPr>
          <w:rFonts w:ascii="Times New Roman" w:hAnsi="Times New Roman"/>
          <w:sz w:val="28"/>
          <w:szCs w:val="28"/>
          <w:lang w:val="uk-UA"/>
        </w:rPr>
      </w:pPr>
      <w:r w:rsidRPr="00E911BA">
        <w:rPr>
          <w:rFonts w:ascii="Times New Roman" w:hAnsi="Times New Roman"/>
          <w:sz w:val="28"/>
          <w:szCs w:val="28"/>
          <w:shd w:val="clear" w:color="auto" w:fill="FFFFFF"/>
          <w:lang w:val="uk-UA"/>
        </w:rPr>
        <w:t>неможливість</w:t>
      </w:r>
      <w:r w:rsidR="004C38AF" w:rsidRPr="00E911BA">
        <w:rPr>
          <w:rFonts w:ascii="Times New Roman" w:hAnsi="Times New Roman"/>
          <w:sz w:val="28"/>
          <w:szCs w:val="28"/>
          <w:shd w:val="clear" w:color="auto" w:fill="FFFFFF"/>
          <w:lang w:val="uk-UA"/>
        </w:rPr>
        <w:t xml:space="preserve"> виплати дивідендів акціонерним товариством-правонаступником Концерну</w:t>
      </w:r>
      <w:r w:rsidR="006A3C46" w:rsidRPr="00E911BA">
        <w:rPr>
          <w:rFonts w:ascii="Times New Roman" w:hAnsi="Times New Roman"/>
          <w:sz w:val="28"/>
          <w:szCs w:val="28"/>
          <w:shd w:val="clear" w:color="auto" w:fill="FFFFFF"/>
          <w:lang w:val="uk-UA"/>
        </w:rPr>
        <w:t xml:space="preserve"> </w:t>
      </w:r>
      <w:r w:rsidRPr="00E911BA">
        <w:rPr>
          <w:rFonts w:ascii="Times New Roman" w:hAnsi="Times New Roman"/>
          <w:sz w:val="28"/>
          <w:szCs w:val="28"/>
          <w:shd w:val="clear" w:color="auto" w:fill="FFFFFF"/>
          <w:lang w:val="uk-UA"/>
        </w:rPr>
        <w:t>у строки, передбачені чинним законодавством</w:t>
      </w:r>
      <w:r w:rsidR="002804A3" w:rsidRPr="00E911BA">
        <w:rPr>
          <w:rFonts w:ascii="Times New Roman" w:hAnsi="Times New Roman"/>
          <w:sz w:val="28"/>
          <w:szCs w:val="28"/>
          <w:shd w:val="clear" w:color="auto" w:fill="FFFFFF"/>
          <w:lang w:val="uk-UA"/>
        </w:rPr>
        <w:t>, у зв’язку з триваючими (розтягнутими у часі) процесами реформування підприємств-учасників Концерну</w:t>
      </w:r>
      <w:r w:rsidR="00A51482">
        <w:rPr>
          <w:rFonts w:ascii="Times New Roman" w:hAnsi="Times New Roman"/>
          <w:sz w:val="28"/>
          <w:szCs w:val="28"/>
          <w:shd w:val="clear" w:color="auto" w:fill="FFFFFF"/>
          <w:lang w:val="uk-UA"/>
        </w:rPr>
        <w:t>, адже прибуток акціонерного товариства напряму залежить від дивідендів, сплачених господарськими товариствами, утвореними в результаті перетворення підприємств-учасників Концерну;</w:t>
      </w:r>
    </w:p>
    <w:p w14:paraId="74D3023C" w14:textId="13444698" w:rsidR="00236012" w:rsidRPr="00E911BA" w:rsidRDefault="002804A3" w:rsidP="00E911BA">
      <w:pPr>
        <w:pStyle w:val="a3"/>
        <w:numPr>
          <w:ilvl w:val="0"/>
          <w:numId w:val="6"/>
        </w:numPr>
        <w:ind w:left="0" w:firstLine="851"/>
        <w:jc w:val="both"/>
        <w:rPr>
          <w:rFonts w:ascii="Times New Roman" w:hAnsi="Times New Roman"/>
          <w:sz w:val="28"/>
          <w:szCs w:val="28"/>
          <w:lang w:val="uk-UA"/>
        </w:rPr>
      </w:pPr>
      <w:r w:rsidRPr="00E911BA">
        <w:rPr>
          <w:rFonts w:ascii="Times New Roman" w:hAnsi="Times New Roman"/>
          <w:sz w:val="28"/>
          <w:szCs w:val="28"/>
          <w:shd w:val="clear" w:color="auto" w:fill="FFFFFF"/>
          <w:lang w:val="uk-UA"/>
        </w:rPr>
        <w:t xml:space="preserve">неможливість </w:t>
      </w:r>
      <w:r w:rsidR="00236012" w:rsidRPr="00E911BA">
        <w:rPr>
          <w:rFonts w:ascii="Times New Roman" w:hAnsi="Times New Roman"/>
          <w:sz w:val="28"/>
          <w:szCs w:val="28"/>
          <w:shd w:val="clear" w:color="auto" w:fill="FFFFFF"/>
          <w:lang w:val="uk-UA"/>
        </w:rPr>
        <w:t xml:space="preserve">оприлюднення </w:t>
      </w:r>
      <w:r w:rsidR="00913E8D" w:rsidRPr="00E911BA">
        <w:rPr>
          <w:rFonts w:ascii="Times New Roman" w:hAnsi="Times New Roman"/>
          <w:sz w:val="28"/>
          <w:szCs w:val="28"/>
          <w:shd w:val="clear" w:color="auto" w:fill="FFFFFF"/>
          <w:lang w:val="uk-UA"/>
        </w:rPr>
        <w:t xml:space="preserve">Концерном, його підприємствами-учасниками, правонаступниками Концерну та вказаних підприємств </w:t>
      </w:r>
      <w:r w:rsidR="00236012" w:rsidRPr="00E911BA">
        <w:rPr>
          <w:rFonts w:ascii="Times New Roman" w:hAnsi="Times New Roman"/>
          <w:sz w:val="28"/>
          <w:szCs w:val="28"/>
          <w:shd w:val="clear" w:color="auto" w:fill="FFFFFF"/>
          <w:lang w:val="uk-UA"/>
        </w:rPr>
        <w:t>річної фінансової звітності та річної консолідованої фінансової звітності</w:t>
      </w:r>
      <w:r w:rsidR="006A3C46" w:rsidRPr="00E911BA">
        <w:rPr>
          <w:rFonts w:ascii="Times New Roman" w:hAnsi="Times New Roman"/>
          <w:sz w:val="28"/>
          <w:szCs w:val="28"/>
          <w:shd w:val="clear" w:color="auto" w:fill="FFFFFF"/>
          <w:lang w:val="uk-UA"/>
        </w:rPr>
        <w:t xml:space="preserve"> </w:t>
      </w:r>
      <w:r w:rsidRPr="00E911BA">
        <w:rPr>
          <w:rFonts w:ascii="Times New Roman" w:hAnsi="Times New Roman"/>
          <w:sz w:val="28"/>
          <w:szCs w:val="28"/>
          <w:shd w:val="clear" w:color="auto" w:fill="FFFFFF"/>
          <w:lang w:val="uk-UA"/>
        </w:rPr>
        <w:t>у строки, передбачені чинним законодавством, у зв’язку з триваючими (розтягнутими у часі) процесами реформування Концерну та його підприємств-учасників</w:t>
      </w:r>
      <w:r w:rsidR="00236012" w:rsidRPr="00E911BA">
        <w:rPr>
          <w:rFonts w:ascii="Times New Roman" w:hAnsi="Times New Roman"/>
          <w:sz w:val="28"/>
          <w:szCs w:val="28"/>
          <w:shd w:val="clear" w:color="auto" w:fill="FFFFFF"/>
          <w:lang w:val="uk-UA"/>
        </w:rPr>
        <w:t>;</w:t>
      </w:r>
    </w:p>
    <w:p w14:paraId="70C576F9" w14:textId="4D677C62" w:rsidR="008E371D" w:rsidRPr="00E911BA" w:rsidRDefault="00A20B3B" w:rsidP="00E911BA">
      <w:pPr>
        <w:pStyle w:val="a3"/>
        <w:numPr>
          <w:ilvl w:val="0"/>
          <w:numId w:val="6"/>
        </w:numPr>
        <w:ind w:left="0" w:firstLine="851"/>
        <w:jc w:val="both"/>
        <w:rPr>
          <w:rFonts w:ascii="Times New Roman" w:hAnsi="Times New Roman"/>
          <w:sz w:val="28"/>
          <w:szCs w:val="28"/>
          <w:lang w:val="uk-UA"/>
        </w:rPr>
      </w:pPr>
      <w:r w:rsidRPr="00E911BA">
        <w:rPr>
          <w:rFonts w:ascii="Times New Roman" w:hAnsi="Times New Roman"/>
          <w:sz w:val="28"/>
          <w:szCs w:val="28"/>
          <w:lang w:val="uk-UA"/>
        </w:rPr>
        <w:t xml:space="preserve">необхідність </w:t>
      </w:r>
      <w:r w:rsidR="00E67AC1" w:rsidRPr="00E911BA">
        <w:rPr>
          <w:rFonts w:ascii="Times New Roman" w:hAnsi="Times New Roman"/>
          <w:sz w:val="28"/>
          <w:szCs w:val="28"/>
          <w:lang w:val="uk-UA"/>
        </w:rPr>
        <w:t xml:space="preserve">внесення деяких уточнень норм Закону про реформування, </w:t>
      </w:r>
      <w:r w:rsidRPr="00E911BA">
        <w:rPr>
          <w:rFonts w:ascii="Times New Roman" w:hAnsi="Times New Roman"/>
          <w:sz w:val="28"/>
          <w:szCs w:val="28"/>
          <w:lang w:val="uk-UA"/>
        </w:rPr>
        <w:t xml:space="preserve">виправлення технічної помилки, допущеної </w:t>
      </w:r>
      <w:r w:rsidR="00173042" w:rsidRPr="00E911BA">
        <w:rPr>
          <w:rFonts w:ascii="Times New Roman" w:hAnsi="Times New Roman"/>
          <w:sz w:val="28"/>
          <w:szCs w:val="28"/>
          <w:lang w:val="uk-UA"/>
        </w:rPr>
        <w:t xml:space="preserve">при </w:t>
      </w:r>
      <w:r w:rsidRPr="00E911BA">
        <w:rPr>
          <w:rFonts w:ascii="Times New Roman" w:hAnsi="Times New Roman"/>
          <w:sz w:val="28"/>
          <w:szCs w:val="28"/>
          <w:lang w:val="uk-UA"/>
        </w:rPr>
        <w:t>опрацюванн</w:t>
      </w:r>
      <w:r w:rsidR="00173042" w:rsidRPr="00E911BA">
        <w:rPr>
          <w:rFonts w:ascii="Times New Roman" w:hAnsi="Times New Roman"/>
          <w:sz w:val="28"/>
          <w:szCs w:val="28"/>
          <w:lang w:val="uk-UA"/>
        </w:rPr>
        <w:t>і</w:t>
      </w:r>
      <w:r w:rsidRPr="00E911BA">
        <w:rPr>
          <w:rFonts w:ascii="Times New Roman" w:hAnsi="Times New Roman"/>
          <w:sz w:val="28"/>
          <w:szCs w:val="28"/>
          <w:lang w:val="uk-UA"/>
        </w:rPr>
        <w:t xml:space="preserve"> Закону про реформування на стадії проєкту</w:t>
      </w:r>
      <w:r w:rsidR="00672F6F" w:rsidRPr="00E911BA">
        <w:rPr>
          <w:rFonts w:ascii="Times New Roman" w:hAnsi="Times New Roman"/>
          <w:sz w:val="28"/>
          <w:szCs w:val="28"/>
          <w:lang w:val="uk-UA"/>
        </w:rPr>
        <w:t>.</w:t>
      </w:r>
    </w:p>
    <w:p w14:paraId="4AB68B08" w14:textId="4C0C89B8" w:rsidR="00313050" w:rsidRPr="00E911BA" w:rsidRDefault="00313050" w:rsidP="00E911BA">
      <w:pPr>
        <w:pStyle w:val="a3"/>
        <w:numPr>
          <w:ilvl w:val="0"/>
          <w:numId w:val="5"/>
        </w:numPr>
        <w:ind w:left="0" w:firstLine="851"/>
        <w:jc w:val="both"/>
        <w:rPr>
          <w:rFonts w:ascii="Times New Roman" w:hAnsi="Times New Roman"/>
          <w:sz w:val="28"/>
          <w:szCs w:val="28"/>
          <w:lang w:val="uk-UA"/>
        </w:rPr>
      </w:pPr>
      <w:r w:rsidRPr="00E911BA">
        <w:rPr>
          <w:rFonts w:ascii="Times New Roman" w:hAnsi="Times New Roman"/>
          <w:sz w:val="28"/>
          <w:szCs w:val="28"/>
          <w:lang w:val="uk-UA"/>
        </w:rPr>
        <w:t xml:space="preserve">наявність низки норм в законодавстві (зокрема, частина четверта-п’ята ст.214 Господарського кодексу України, частина дев’ята статті 11 Закону України «Про управління об’єктами державної власності»), які містять посилання на Перелік державних підприємств, що не підлягають приватизації, </w:t>
      </w:r>
      <w:r w:rsidRPr="00E911BA">
        <w:rPr>
          <w:rFonts w:ascii="Times New Roman" w:hAnsi="Times New Roman"/>
          <w:sz w:val="28"/>
          <w:szCs w:val="28"/>
          <w:lang w:val="uk-UA"/>
        </w:rPr>
        <w:lastRenderedPageBreak/>
        <w:t>але можуть бути перетворені в господарські товариства, який наразі не затверджений. Вказане створює правову невизначеність та несе ризики при застосуванні вказаних норм.</w:t>
      </w:r>
    </w:p>
    <w:p w14:paraId="3FE5F057" w14:textId="1F3ED012" w:rsidR="00672F6F" w:rsidRPr="00E911BA" w:rsidRDefault="00672F6F" w:rsidP="00E911BA">
      <w:pPr>
        <w:pStyle w:val="a3"/>
        <w:ind w:firstLine="851"/>
        <w:jc w:val="both"/>
        <w:rPr>
          <w:rFonts w:ascii="Times New Roman" w:hAnsi="Times New Roman"/>
          <w:sz w:val="28"/>
          <w:szCs w:val="28"/>
          <w:lang w:val="uk-UA"/>
        </w:rPr>
      </w:pPr>
      <w:r w:rsidRPr="00E911BA">
        <w:rPr>
          <w:rFonts w:ascii="Times New Roman" w:hAnsi="Times New Roman"/>
          <w:sz w:val="28"/>
          <w:szCs w:val="28"/>
          <w:lang w:val="uk-UA"/>
        </w:rPr>
        <w:t xml:space="preserve">Отже, </w:t>
      </w:r>
      <w:r w:rsidRPr="00E911BA">
        <w:rPr>
          <w:rFonts w:ascii="Times New Roman" w:hAnsi="Times New Roman"/>
          <w:iCs/>
          <w:sz w:val="28"/>
          <w:szCs w:val="28"/>
          <w:shd w:val="clear" w:color="auto" w:fill="FFFFFF"/>
          <w:lang w:val="uk-UA"/>
        </w:rPr>
        <w:t xml:space="preserve">для безперебійного та ефективного функціонування </w:t>
      </w:r>
      <w:r w:rsidR="0056772F" w:rsidRPr="00E911BA">
        <w:rPr>
          <w:rFonts w:ascii="Times New Roman" w:hAnsi="Times New Roman"/>
          <w:iCs/>
          <w:sz w:val="28"/>
          <w:szCs w:val="28"/>
          <w:shd w:val="clear" w:color="auto" w:fill="FFFFFF"/>
          <w:lang w:val="uk-UA"/>
        </w:rPr>
        <w:t>суб’єктів господарювання</w:t>
      </w:r>
      <w:r w:rsidRPr="00E911BA">
        <w:rPr>
          <w:rFonts w:ascii="Times New Roman" w:hAnsi="Times New Roman"/>
          <w:iCs/>
          <w:sz w:val="28"/>
          <w:szCs w:val="28"/>
          <w:shd w:val="clear" w:color="auto" w:fill="FFFFFF"/>
          <w:lang w:val="uk-UA"/>
        </w:rPr>
        <w:t xml:space="preserve"> ОПК</w:t>
      </w:r>
      <w:r w:rsidR="00BD0027" w:rsidRPr="00E911BA">
        <w:rPr>
          <w:rFonts w:ascii="Times New Roman" w:hAnsi="Times New Roman"/>
          <w:iCs/>
          <w:sz w:val="28"/>
          <w:szCs w:val="28"/>
          <w:shd w:val="clear" w:color="auto" w:fill="FFFFFF"/>
          <w:lang w:val="uk-UA"/>
        </w:rPr>
        <w:t xml:space="preserve">, </w:t>
      </w:r>
      <w:r w:rsidR="002F3116">
        <w:rPr>
          <w:rFonts w:ascii="Times New Roman" w:hAnsi="Times New Roman"/>
          <w:iCs/>
          <w:sz w:val="28"/>
          <w:szCs w:val="28"/>
          <w:shd w:val="clear" w:color="auto" w:fill="FFFFFF"/>
          <w:lang w:val="uk-UA"/>
        </w:rPr>
        <w:t>зокрема</w:t>
      </w:r>
      <w:r w:rsidR="00BD0027" w:rsidRPr="00E911BA">
        <w:rPr>
          <w:rFonts w:ascii="Times New Roman" w:hAnsi="Times New Roman"/>
          <w:iCs/>
          <w:sz w:val="28"/>
          <w:szCs w:val="28"/>
          <w:shd w:val="clear" w:color="auto" w:fill="FFFFFF"/>
          <w:lang w:val="uk-UA"/>
        </w:rPr>
        <w:t>,</w:t>
      </w:r>
      <w:r w:rsidRPr="00E911BA">
        <w:rPr>
          <w:rFonts w:ascii="Times New Roman" w:hAnsi="Times New Roman"/>
          <w:iCs/>
          <w:sz w:val="28"/>
          <w:szCs w:val="28"/>
          <w:shd w:val="clear" w:color="auto" w:fill="FFFFFF"/>
          <w:lang w:val="uk-UA"/>
        </w:rPr>
        <w:t xml:space="preserve"> </w:t>
      </w:r>
      <w:r w:rsidRPr="00E911BA">
        <w:rPr>
          <w:rFonts w:ascii="Times New Roman" w:eastAsia="Calibri" w:hAnsi="Times New Roman"/>
          <w:sz w:val="28"/>
          <w:szCs w:val="28"/>
          <w:lang w:val="uk-UA"/>
        </w:rPr>
        <w:t>в умовах правового режиму воєнного стану</w:t>
      </w:r>
      <w:r w:rsidR="00BD0027" w:rsidRPr="00E911BA">
        <w:rPr>
          <w:rFonts w:ascii="Times New Roman" w:eastAsia="Calibri" w:hAnsi="Times New Roman"/>
          <w:sz w:val="28"/>
          <w:szCs w:val="28"/>
          <w:lang w:val="uk-UA"/>
        </w:rPr>
        <w:t>,</w:t>
      </w:r>
      <w:r w:rsidRPr="00E911BA">
        <w:rPr>
          <w:rFonts w:ascii="Times New Roman" w:hAnsi="Times New Roman"/>
          <w:iCs/>
          <w:sz w:val="28"/>
          <w:szCs w:val="28"/>
          <w:shd w:val="clear" w:color="auto" w:fill="FFFFFF"/>
          <w:lang w:val="uk-UA"/>
        </w:rPr>
        <w:t xml:space="preserve"> з метою </w:t>
      </w:r>
      <w:r w:rsidRPr="00E911BA">
        <w:rPr>
          <w:rFonts w:ascii="Times New Roman" w:hAnsi="Times New Roman"/>
          <w:bCs/>
          <w:sz w:val="28"/>
          <w:szCs w:val="28"/>
          <w:lang w:val="uk-UA"/>
        </w:rPr>
        <w:t xml:space="preserve">забезпечення Збройних Сил України, </w:t>
      </w:r>
      <w:r w:rsidRPr="00E911BA">
        <w:rPr>
          <w:rFonts w:ascii="Times New Roman" w:hAnsi="Times New Roman"/>
          <w:sz w:val="28"/>
          <w:szCs w:val="28"/>
          <w:lang w:val="uk-UA"/>
        </w:rPr>
        <w:t>Національної гвардії України, інших військових формувань необхідним</w:t>
      </w:r>
      <w:r w:rsidRPr="00E911BA">
        <w:rPr>
          <w:rFonts w:ascii="Times New Roman" w:hAnsi="Times New Roman"/>
          <w:bCs/>
          <w:sz w:val="28"/>
          <w:szCs w:val="28"/>
          <w:lang w:val="uk-UA"/>
        </w:rPr>
        <w:t xml:space="preserve"> озброєнням </w:t>
      </w:r>
      <w:r w:rsidR="00BD0027" w:rsidRPr="00E911BA">
        <w:rPr>
          <w:rFonts w:ascii="Times New Roman" w:hAnsi="Times New Roman"/>
          <w:bCs/>
          <w:sz w:val="28"/>
          <w:szCs w:val="28"/>
          <w:lang w:val="uk-UA"/>
        </w:rPr>
        <w:t>та</w:t>
      </w:r>
      <w:r w:rsidRPr="00E911BA">
        <w:rPr>
          <w:rFonts w:ascii="Times New Roman" w:hAnsi="Times New Roman"/>
          <w:bCs/>
          <w:sz w:val="28"/>
          <w:szCs w:val="28"/>
          <w:lang w:val="uk-UA"/>
        </w:rPr>
        <w:t xml:space="preserve"> військовою технікою </w:t>
      </w:r>
      <w:r w:rsidR="0056772F" w:rsidRPr="00E911BA">
        <w:rPr>
          <w:rFonts w:ascii="Times New Roman" w:hAnsi="Times New Roman"/>
          <w:bCs/>
          <w:sz w:val="28"/>
          <w:szCs w:val="28"/>
          <w:lang w:val="uk-UA"/>
        </w:rPr>
        <w:t>є потреба</w:t>
      </w:r>
      <w:r w:rsidRPr="00E911BA">
        <w:rPr>
          <w:rFonts w:ascii="Times New Roman" w:hAnsi="Times New Roman"/>
          <w:bCs/>
          <w:sz w:val="28"/>
          <w:szCs w:val="28"/>
          <w:lang w:val="uk-UA"/>
        </w:rPr>
        <w:t xml:space="preserve"> внесення низки змін до чинного законодавства та запровадження </w:t>
      </w:r>
      <w:r w:rsidR="00A24F7E" w:rsidRPr="00E911BA">
        <w:rPr>
          <w:rFonts w:ascii="Times New Roman" w:hAnsi="Times New Roman"/>
          <w:bCs/>
          <w:sz w:val="28"/>
          <w:szCs w:val="28"/>
          <w:lang w:val="uk-UA"/>
        </w:rPr>
        <w:t>комплексних заходів державної підтримки</w:t>
      </w:r>
      <w:r w:rsidR="00093FCE" w:rsidRPr="00E911BA">
        <w:rPr>
          <w:rFonts w:ascii="Times New Roman" w:hAnsi="Times New Roman"/>
          <w:bCs/>
          <w:sz w:val="28"/>
          <w:szCs w:val="28"/>
          <w:lang w:val="uk-UA"/>
        </w:rPr>
        <w:t>.</w:t>
      </w:r>
    </w:p>
    <w:p w14:paraId="17A3C027" w14:textId="77777777" w:rsidR="00266584" w:rsidRPr="00E911BA" w:rsidRDefault="00266584" w:rsidP="00E911BA">
      <w:pPr>
        <w:pStyle w:val="a3"/>
        <w:ind w:firstLine="851"/>
        <w:jc w:val="both"/>
        <w:rPr>
          <w:rStyle w:val="rvts9"/>
          <w:rFonts w:ascii="Times New Roman" w:hAnsi="Times New Roman"/>
          <w:b/>
          <w:bCs/>
          <w:sz w:val="28"/>
          <w:szCs w:val="28"/>
          <w:lang w:val="uk-UA"/>
        </w:rPr>
      </w:pPr>
    </w:p>
    <w:p w14:paraId="000F479A" w14:textId="77777777" w:rsidR="00266584" w:rsidRPr="00E911BA" w:rsidRDefault="00266584" w:rsidP="00E911BA">
      <w:pPr>
        <w:pStyle w:val="a3"/>
        <w:numPr>
          <w:ilvl w:val="0"/>
          <w:numId w:val="1"/>
        </w:numPr>
        <w:ind w:left="0" w:firstLine="851"/>
        <w:jc w:val="both"/>
        <w:rPr>
          <w:rStyle w:val="rvts9"/>
          <w:rFonts w:ascii="Times New Roman" w:hAnsi="Times New Roman"/>
          <w:b/>
          <w:bCs/>
          <w:sz w:val="28"/>
          <w:szCs w:val="28"/>
          <w:lang w:val="uk-UA"/>
        </w:rPr>
      </w:pPr>
      <w:r w:rsidRPr="00E911BA">
        <w:rPr>
          <w:rStyle w:val="rvts9"/>
          <w:rFonts w:ascii="Times New Roman" w:hAnsi="Times New Roman"/>
          <w:b/>
          <w:bCs/>
          <w:sz w:val="28"/>
          <w:szCs w:val="28"/>
          <w:lang w:val="uk-UA"/>
        </w:rPr>
        <w:t>Основні положення проекту акта</w:t>
      </w:r>
    </w:p>
    <w:p w14:paraId="653A9198" w14:textId="77777777" w:rsidR="00266584" w:rsidRPr="00E911BA" w:rsidRDefault="00266584" w:rsidP="00E911BA">
      <w:pPr>
        <w:pStyle w:val="a3"/>
        <w:ind w:firstLine="851"/>
        <w:jc w:val="both"/>
        <w:rPr>
          <w:rFonts w:ascii="Times New Roman" w:hAnsi="Times New Roman"/>
          <w:sz w:val="28"/>
          <w:szCs w:val="28"/>
          <w:lang w:val="uk-UA"/>
        </w:rPr>
      </w:pPr>
    </w:p>
    <w:p w14:paraId="6B1266AF" w14:textId="68E3E047" w:rsidR="00462EAB" w:rsidRPr="00E911BA" w:rsidRDefault="003563D1" w:rsidP="00E911BA">
      <w:pPr>
        <w:pStyle w:val="a3"/>
        <w:ind w:firstLine="851"/>
        <w:contextualSpacing/>
        <w:jc w:val="both"/>
        <w:rPr>
          <w:rFonts w:ascii="Times New Roman" w:hAnsi="Times New Roman"/>
          <w:sz w:val="28"/>
          <w:szCs w:val="28"/>
          <w:lang w:val="uk-UA"/>
        </w:rPr>
      </w:pPr>
      <w:bookmarkStart w:id="5" w:name="n3491"/>
      <w:bookmarkEnd w:id="5"/>
      <w:r>
        <w:rPr>
          <w:rFonts w:ascii="Times New Roman" w:hAnsi="Times New Roman"/>
          <w:sz w:val="28"/>
          <w:szCs w:val="28"/>
          <w:lang w:val="uk-UA"/>
        </w:rPr>
        <w:t>З</w:t>
      </w:r>
      <w:r w:rsidR="00266584" w:rsidRPr="00E911BA">
        <w:rPr>
          <w:rFonts w:ascii="Times New Roman" w:hAnsi="Times New Roman"/>
          <w:sz w:val="28"/>
          <w:szCs w:val="28"/>
          <w:lang w:val="uk-UA"/>
        </w:rPr>
        <w:t>аконопроєктом передбачається</w:t>
      </w:r>
      <w:r w:rsidR="00462EAB" w:rsidRPr="00E911BA">
        <w:rPr>
          <w:rFonts w:ascii="Times New Roman" w:hAnsi="Times New Roman"/>
          <w:sz w:val="28"/>
          <w:szCs w:val="28"/>
          <w:lang w:val="uk-UA"/>
        </w:rPr>
        <w:t>:</w:t>
      </w:r>
    </w:p>
    <w:p w14:paraId="3319D84B" w14:textId="726F4F0B" w:rsidR="00462EAB" w:rsidRDefault="00462EAB" w:rsidP="00E911BA">
      <w:pPr>
        <w:pStyle w:val="a3"/>
        <w:numPr>
          <w:ilvl w:val="0"/>
          <w:numId w:val="7"/>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визнання ОПК пріоритетною галуззю України;</w:t>
      </w:r>
    </w:p>
    <w:p w14:paraId="333844AB" w14:textId="59E3E6D0" w:rsidR="00A451BF" w:rsidRPr="00A451BF" w:rsidRDefault="00A451BF" w:rsidP="00A451BF">
      <w:pPr>
        <w:pStyle w:val="a3"/>
        <w:numPr>
          <w:ilvl w:val="0"/>
          <w:numId w:val="7"/>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створення в Україні Реєстру суб’єктів господарювання ОПК;</w:t>
      </w:r>
    </w:p>
    <w:p w14:paraId="0FFB5686" w14:textId="477E6726" w:rsidR="0014467A" w:rsidRPr="00E911BA" w:rsidRDefault="00970CAC" w:rsidP="00E911BA">
      <w:pPr>
        <w:pStyle w:val="a3"/>
        <w:numPr>
          <w:ilvl w:val="0"/>
          <w:numId w:val="7"/>
        </w:numPr>
        <w:ind w:left="0" w:firstLine="851"/>
        <w:contextualSpacing/>
        <w:jc w:val="both"/>
        <w:rPr>
          <w:rFonts w:ascii="Times New Roman" w:hAnsi="Times New Roman"/>
          <w:sz w:val="28"/>
          <w:szCs w:val="28"/>
          <w:lang w:val="uk-UA"/>
        </w:rPr>
      </w:pPr>
      <w:r w:rsidRPr="00970CAC">
        <w:rPr>
          <w:rFonts w:ascii="Times New Roman" w:hAnsi="Times New Roman"/>
          <w:sz w:val="28"/>
          <w:szCs w:val="28"/>
          <w:lang w:val="uk-UA"/>
        </w:rPr>
        <w:t>закріплення законодавчого визначення поняття «суб’єкт господарювання оборонно-промислового комплексу України»</w:t>
      </w:r>
      <w:r w:rsidR="0014467A" w:rsidRPr="00E911BA">
        <w:rPr>
          <w:rFonts w:ascii="Times New Roman" w:hAnsi="Times New Roman"/>
          <w:sz w:val="28"/>
          <w:szCs w:val="28"/>
          <w:lang w:val="uk-UA"/>
        </w:rPr>
        <w:t>;</w:t>
      </w:r>
    </w:p>
    <w:p w14:paraId="5D3F0A71" w14:textId="62914D24" w:rsidR="00A92CDE" w:rsidRPr="00E911BA" w:rsidRDefault="00A92CDE" w:rsidP="00E911BA">
      <w:pPr>
        <w:pStyle w:val="a3"/>
        <w:numPr>
          <w:ilvl w:val="0"/>
          <w:numId w:val="7"/>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 xml:space="preserve">визначення суб’єктами господарювання ОПК до дати початку функціонування Реєстру суб’єктів господарювання ОПК всіх суб’єктів господарювання, включених до електронного реєстру </w:t>
      </w:r>
      <w:r w:rsidRPr="00E911BA">
        <w:rPr>
          <w:rFonts w:ascii="Times New Roman" w:hAnsi="Times New Roman"/>
          <w:sz w:val="28"/>
          <w:szCs w:val="28"/>
          <w:shd w:val="clear" w:color="auto" w:fill="FFFFFF"/>
          <w:lang w:val="uk-UA"/>
        </w:rPr>
        <w:t>учасників відбору та виконавців державних контрактів (договорів);</w:t>
      </w:r>
    </w:p>
    <w:p w14:paraId="47CB28F4" w14:textId="5DEE9040" w:rsidR="00AD7EB1" w:rsidRPr="00E911BA" w:rsidRDefault="00AD7EB1" w:rsidP="00E911BA">
      <w:pPr>
        <w:pStyle w:val="a3"/>
        <w:numPr>
          <w:ilvl w:val="0"/>
          <w:numId w:val="7"/>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закріплення особливостей функціонування суб’єктів господарювання ОПК;</w:t>
      </w:r>
    </w:p>
    <w:p w14:paraId="041D05E3" w14:textId="2420BCE5" w:rsidR="00AD7EB1" w:rsidRPr="00E911BA" w:rsidRDefault="00AD7EB1" w:rsidP="00E911BA">
      <w:pPr>
        <w:pStyle w:val="a3"/>
        <w:numPr>
          <w:ilvl w:val="0"/>
          <w:numId w:val="7"/>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закріплення мети та принципів державної військово-промислової політики;</w:t>
      </w:r>
    </w:p>
    <w:p w14:paraId="6F04716E" w14:textId="77777777" w:rsidR="00970CAC" w:rsidRDefault="00501808" w:rsidP="00970CAC">
      <w:pPr>
        <w:pStyle w:val="a3"/>
        <w:numPr>
          <w:ilvl w:val="0"/>
          <w:numId w:val="7"/>
        </w:numPr>
        <w:ind w:left="0" w:firstLine="851"/>
        <w:contextualSpacing/>
        <w:jc w:val="both"/>
        <w:rPr>
          <w:rFonts w:ascii="Times New Roman" w:hAnsi="Times New Roman"/>
          <w:noProof/>
          <w:sz w:val="28"/>
          <w:szCs w:val="28"/>
          <w:lang w:val="uk-UA"/>
        </w:rPr>
      </w:pPr>
      <w:r w:rsidRPr="00E911BA">
        <w:rPr>
          <w:rFonts w:ascii="Times New Roman" w:hAnsi="Times New Roman"/>
          <w:noProof/>
          <w:sz w:val="28"/>
          <w:szCs w:val="28"/>
          <w:lang w:val="uk-UA"/>
        </w:rPr>
        <w:t>визначення</w:t>
      </w:r>
      <w:r w:rsidR="004C6AD5" w:rsidRPr="00E911BA">
        <w:rPr>
          <w:rFonts w:ascii="Times New Roman" w:hAnsi="Times New Roman"/>
          <w:noProof/>
          <w:sz w:val="28"/>
          <w:szCs w:val="28"/>
          <w:lang w:val="uk-UA"/>
        </w:rPr>
        <w:t xml:space="preserve"> повноважен</w:t>
      </w:r>
      <w:r w:rsidRPr="00E911BA">
        <w:rPr>
          <w:rFonts w:ascii="Times New Roman" w:hAnsi="Times New Roman"/>
          <w:noProof/>
          <w:sz w:val="28"/>
          <w:szCs w:val="28"/>
          <w:lang w:val="uk-UA"/>
        </w:rPr>
        <w:t>ь</w:t>
      </w:r>
      <w:r w:rsidR="004C6AD5" w:rsidRPr="00E911BA">
        <w:rPr>
          <w:rFonts w:ascii="Times New Roman" w:hAnsi="Times New Roman"/>
          <w:noProof/>
          <w:sz w:val="28"/>
          <w:szCs w:val="28"/>
          <w:lang w:val="uk-UA"/>
        </w:rPr>
        <w:t xml:space="preserve"> </w:t>
      </w:r>
      <w:r w:rsidR="004C6AD5" w:rsidRPr="00E911BA">
        <w:rPr>
          <w:rFonts w:ascii="Times New Roman" w:hAnsi="Times New Roman"/>
          <w:sz w:val="28"/>
          <w:szCs w:val="28"/>
          <w:lang w:val="uk-UA"/>
        </w:rPr>
        <w:t xml:space="preserve">Кабінету Міністрів України та </w:t>
      </w:r>
      <w:r w:rsidR="004C6AD5" w:rsidRPr="00E911BA">
        <w:rPr>
          <w:rFonts w:ascii="Times New Roman" w:hAnsi="Times New Roman"/>
          <w:iCs/>
          <w:noProof/>
          <w:sz w:val="28"/>
          <w:szCs w:val="28"/>
          <w:lang w:val="uk-UA"/>
        </w:rPr>
        <w:t>центрального органу виконавчої влади, що забезпечує формування та реалізує державну військово-промислову політику в процесі реалізації військово-промислової політики</w:t>
      </w:r>
      <w:r w:rsidR="00F34505" w:rsidRPr="00E911BA">
        <w:rPr>
          <w:rFonts w:ascii="Times New Roman" w:hAnsi="Times New Roman"/>
          <w:iCs/>
          <w:noProof/>
          <w:sz w:val="28"/>
          <w:szCs w:val="28"/>
          <w:lang w:val="uk-UA"/>
        </w:rPr>
        <w:t>;</w:t>
      </w:r>
      <w:r w:rsidR="00970CAC" w:rsidRPr="00970CAC">
        <w:rPr>
          <w:rFonts w:ascii="Times New Roman" w:hAnsi="Times New Roman"/>
          <w:sz w:val="28"/>
          <w:szCs w:val="28"/>
          <w:lang w:val="uk-UA"/>
        </w:rPr>
        <w:t xml:space="preserve"> </w:t>
      </w:r>
    </w:p>
    <w:p w14:paraId="556D5CB5" w14:textId="2F3A6A15" w:rsidR="00970CAC" w:rsidRPr="00E911BA" w:rsidRDefault="00970CAC" w:rsidP="00970CAC">
      <w:pPr>
        <w:pStyle w:val="a3"/>
        <w:numPr>
          <w:ilvl w:val="0"/>
          <w:numId w:val="7"/>
        </w:numPr>
        <w:ind w:left="0" w:firstLine="851"/>
        <w:contextualSpacing/>
        <w:jc w:val="both"/>
        <w:rPr>
          <w:rFonts w:ascii="Times New Roman" w:hAnsi="Times New Roman"/>
          <w:noProof/>
          <w:sz w:val="28"/>
          <w:szCs w:val="28"/>
          <w:lang w:val="uk-UA"/>
        </w:rPr>
      </w:pPr>
      <w:r w:rsidRPr="00E911BA">
        <w:rPr>
          <w:rFonts w:ascii="Times New Roman" w:hAnsi="Times New Roman"/>
          <w:sz w:val="28"/>
          <w:szCs w:val="28"/>
          <w:lang w:val="uk-UA"/>
        </w:rPr>
        <w:t xml:space="preserve">створення </w:t>
      </w:r>
      <w:r w:rsidRPr="00E911BA">
        <w:rPr>
          <w:rFonts w:ascii="Times New Roman" w:hAnsi="Times New Roman"/>
          <w:noProof/>
          <w:sz w:val="28"/>
          <w:szCs w:val="28"/>
          <w:lang w:val="uk-UA"/>
        </w:rPr>
        <w:t>Агенції оборонних технологій як</w:t>
      </w:r>
      <w:r>
        <w:rPr>
          <w:rFonts w:ascii="Times New Roman" w:hAnsi="Times New Roman"/>
          <w:noProof/>
          <w:sz w:val="28"/>
          <w:szCs w:val="28"/>
          <w:lang w:val="uk-UA"/>
        </w:rPr>
        <w:t xml:space="preserve"> органу, який</w:t>
      </w:r>
      <w:r w:rsidRPr="00E911BA">
        <w:rPr>
          <w:rFonts w:ascii="Times New Roman" w:hAnsi="Times New Roman"/>
          <w:noProof/>
          <w:sz w:val="28"/>
          <w:szCs w:val="28"/>
          <w:lang w:val="uk-UA"/>
        </w:rPr>
        <w:t xml:space="preserve"> здійснюватиме державну підтримку інноваційної діяльності та адміністрування об’єктів права інтелектувальної власності в ОПК, створених за державні кошти в результаті виконання оборонних закупівель (державного оборонного замовлення);</w:t>
      </w:r>
    </w:p>
    <w:p w14:paraId="1B7091CD" w14:textId="27D4C610" w:rsidR="004C6AD5" w:rsidRPr="00E911BA" w:rsidRDefault="00F34505" w:rsidP="00E911BA">
      <w:pPr>
        <w:pStyle w:val="a3"/>
        <w:numPr>
          <w:ilvl w:val="0"/>
          <w:numId w:val="7"/>
        </w:numPr>
        <w:ind w:left="0" w:firstLine="851"/>
        <w:contextualSpacing/>
        <w:jc w:val="both"/>
        <w:rPr>
          <w:rFonts w:ascii="Times New Roman" w:hAnsi="Times New Roman"/>
          <w:iCs/>
          <w:noProof/>
          <w:sz w:val="28"/>
          <w:szCs w:val="28"/>
          <w:lang w:val="uk-UA"/>
        </w:rPr>
      </w:pPr>
      <w:r w:rsidRPr="00E911BA">
        <w:rPr>
          <w:rFonts w:ascii="Times New Roman" w:hAnsi="Times New Roman"/>
          <w:iCs/>
          <w:noProof/>
          <w:sz w:val="28"/>
          <w:szCs w:val="28"/>
          <w:lang w:val="uk-UA"/>
        </w:rPr>
        <w:t xml:space="preserve">створення Державного </w:t>
      </w:r>
      <w:r w:rsidRPr="00E911BA">
        <w:rPr>
          <w:rFonts w:ascii="Times New Roman" w:hAnsi="Times New Roman"/>
          <w:sz w:val="28"/>
          <w:szCs w:val="28"/>
          <w:lang w:val="uk-UA"/>
        </w:rPr>
        <w:t xml:space="preserve">фонду розвитку оборонно-промислового комплексу України, головним розпорядником </w:t>
      </w:r>
      <w:r w:rsidR="00EA23EB" w:rsidRPr="00E911BA">
        <w:rPr>
          <w:rFonts w:ascii="Times New Roman" w:hAnsi="Times New Roman"/>
          <w:sz w:val="28"/>
          <w:szCs w:val="28"/>
          <w:lang w:val="uk-UA"/>
        </w:rPr>
        <w:t xml:space="preserve">якого законопроєктом </w:t>
      </w:r>
      <w:r w:rsidRPr="00E911BA">
        <w:rPr>
          <w:rFonts w:ascii="Times New Roman" w:hAnsi="Times New Roman"/>
          <w:sz w:val="28"/>
          <w:szCs w:val="28"/>
          <w:lang w:val="uk-UA"/>
        </w:rPr>
        <w:t>пропонується визначити Агенцію оборонних технологій</w:t>
      </w:r>
      <w:r w:rsidR="004C6AD5" w:rsidRPr="00E911BA">
        <w:rPr>
          <w:rFonts w:ascii="Times New Roman" w:hAnsi="Times New Roman"/>
          <w:iCs/>
          <w:noProof/>
          <w:sz w:val="28"/>
          <w:szCs w:val="28"/>
          <w:lang w:val="uk-UA"/>
        </w:rPr>
        <w:t>.</w:t>
      </w:r>
    </w:p>
    <w:p w14:paraId="4B4EB33B" w14:textId="39752E2C" w:rsidR="004C6AD5" w:rsidRPr="00E911BA" w:rsidRDefault="00D46061" w:rsidP="00E911BA">
      <w:pPr>
        <w:pStyle w:val="a3"/>
        <w:ind w:firstLine="851"/>
        <w:contextualSpacing/>
        <w:jc w:val="both"/>
        <w:rPr>
          <w:rFonts w:ascii="Times New Roman" w:hAnsi="Times New Roman"/>
          <w:sz w:val="28"/>
          <w:szCs w:val="28"/>
          <w:lang w:val="uk-UA"/>
        </w:rPr>
      </w:pPr>
      <w:r w:rsidRPr="00E911BA">
        <w:rPr>
          <w:rFonts w:ascii="Times New Roman" w:hAnsi="Times New Roman"/>
          <w:sz w:val="28"/>
          <w:szCs w:val="28"/>
          <w:lang w:val="uk-UA"/>
        </w:rPr>
        <w:t>З</w:t>
      </w:r>
      <w:r w:rsidR="004C6AD5" w:rsidRPr="00E911BA">
        <w:rPr>
          <w:rFonts w:ascii="Times New Roman" w:hAnsi="Times New Roman"/>
          <w:sz w:val="28"/>
          <w:szCs w:val="28"/>
          <w:lang w:val="uk-UA"/>
        </w:rPr>
        <w:t xml:space="preserve">аконопроєктом передбачається запровадження низки заходів державної підтримки суб’єктів господарювання ОПК, </w:t>
      </w:r>
      <w:r w:rsidR="00E576AD" w:rsidRPr="00E911BA">
        <w:rPr>
          <w:rFonts w:ascii="Times New Roman" w:hAnsi="Times New Roman"/>
          <w:sz w:val="28"/>
          <w:szCs w:val="28"/>
          <w:lang w:val="uk-UA"/>
        </w:rPr>
        <w:t>серед яких, зокрема</w:t>
      </w:r>
      <w:r w:rsidR="004C6AD5" w:rsidRPr="00E911BA">
        <w:rPr>
          <w:rFonts w:ascii="Times New Roman" w:hAnsi="Times New Roman"/>
          <w:sz w:val="28"/>
          <w:szCs w:val="28"/>
          <w:lang w:val="uk-UA"/>
        </w:rPr>
        <w:t>:</w:t>
      </w:r>
    </w:p>
    <w:p w14:paraId="03A9FDED" w14:textId="16564F45" w:rsidR="0012053F" w:rsidRPr="00E911BA" w:rsidRDefault="00E576AD" w:rsidP="00E911BA">
      <w:pPr>
        <w:pStyle w:val="a9"/>
        <w:numPr>
          <w:ilvl w:val="0"/>
          <w:numId w:val="9"/>
        </w:numPr>
        <w:spacing w:after="0"/>
        <w:ind w:left="0" w:firstLine="851"/>
        <w:jc w:val="both"/>
        <w:rPr>
          <w:rFonts w:ascii="Times New Roman" w:hAnsi="Times New Roman"/>
          <w:sz w:val="28"/>
          <w:szCs w:val="28"/>
        </w:rPr>
      </w:pPr>
      <w:r w:rsidRPr="00E911BA">
        <w:rPr>
          <w:rFonts w:ascii="Times New Roman" w:hAnsi="Times New Roman"/>
          <w:sz w:val="28"/>
          <w:szCs w:val="28"/>
        </w:rPr>
        <w:t>фінансова підтримка, як то вироблення пропозицій щодо надання позик банками та іншими фінансовими організаціями; субсидування з державного бюджету та інших джерел, які не заборонені законодавством України; державн</w:t>
      </w:r>
      <w:r w:rsidR="00A86655" w:rsidRPr="00E911BA">
        <w:rPr>
          <w:rFonts w:ascii="Times New Roman" w:hAnsi="Times New Roman"/>
          <w:sz w:val="28"/>
          <w:szCs w:val="28"/>
        </w:rPr>
        <w:t>е</w:t>
      </w:r>
      <w:r w:rsidRPr="00E911BA">
        <w:rPr>
          <w:rFonts w:ascii="Times New Roman" w:hAnsi="Times New Roman"/>
          <w:sz w:val="28"/>
          <w:szCs w:val="28"/>
        </w:rPr>
        <w:t xml:space="preserve"> фінансування інвестиційних проєктів, спрямованих на модернізацію та оновлення основних фондів, технічне </w:t>
      </w:r>
      <w:r w:rsidR="00043F5F">
        <w:rPr>
          <w:rFonts w:ascii="Times New Roman" w:hAnsi="Times New Roman"/>
          <w:sz w:val="28"/>
          <w:szCs w:val="28"/>
        </w:rPr>
        <w:t>переоснащення</w:t>
      </w:r>
      <w:r w:rsidRPr="00E911BA">
        <w:rPr>
          <w:rFonts w:ascii="Times New Roman" w:hAnsi="Times New Roman"/>
          <w:sz w:val="28"/>
          <w:szCs w:val="28"/>
        </w:rPr>
        <w:t xml:space="preserve"> </w:t>
      </w:r>
      <w:r w:rsidRPr="00E911BA">
        <w:rPr>
          <w:rFonts w:ascii="Times New Roman" w:hAnsi="Times New Roman"/>
          <w:sz w:val="28"/>
          <w:szCs w:val="28"/>
        </w:rPr>
        <w:lastRenderedPageBreak/>
        <w:t>виробництва, впровадження сучасних технологій та обладнання, організацію нових виробництв, придбання нових технологій тощо; відшкодування витрат за курсовою різницею з операцій з іноземними постачальниками за допомогою бюджетних коштів у порядку, встановленому бюджетним законодавством України; надання державних гарантій та поруки держави для залучення недержавних позик відповідно до законодавства України</w:t>
      </w:r>
      <w:r w:rsidR="00A86655" w:rsidRPr="00E911BA">
        <w:rPr>
          <w:rFonts w:ascii="Times New Roman" w:hAnsi="Times New Roman"/>
          <w:sz w:val="28"/>
          <w:szCs w:val="28"/>
        </w:rPr>
        <w:t>; участь суб’єктів господарювання ОПК у державних програмах, спрямованих на підтримку та розвиток ОПК та промисловості в цілому</w:t>
      </w:r>
      <w:r w:rsidRPr="00E911BA">
        <w:rPr>
          <w:rFonts w:ascii="Times New Roman" w:hAnsi="Times New Roman"/>
          <w:sz w:val="28"/>
          <w:szCs w:val="28"/>
        </w:rPr>
        <w:t xml:space="preserve"> тощо;</w:t>
      </w:r>
    </w:p>
    <w:p w14:paraId="4728E5AB" w14:textId="221251A6" w:rsidR="0012053F" w:rsidRPr="00E911BA" w:rsidRDefault="004820D6" w:rsidP="00E911BA">
      <w:pPr>
        <w:pStyle w:val="a9"/>
        <w:numPr>
          <w:ilvl w:val="0"/>
          <w:numId w:val="9"/>
        </w:numPr>
        <w:spacing w:after="0"/>
        <w:ind w:left="0" w:firstLine="851"/>
        <w:jc w:val="both"/>
        <w:rPr>
          <w:rFonts w:ascii="Times New Roman" w:hAnsi="Times New Roman"/>
          <w:sz w:val="28"/>
          <w:szCs w:val="28"/>
        </w:rPr>
      </w:pPr>
      <w:r w:rsidRPr="00E911BA">
        <w:rPr>
          <w:rFonts w:ascii="Times New Roman" w:hAnsi="Times New Roman"/>
          <w:sz w:val="28"/>
          <w:szCs w:val="28"/>
        </w:rPr>
        <w:t xml:space="preserve">інформаційно-консультаційна підтримка, як то видання та (або) ведення реєстрів, довідників, каталогів, бюлетенів, баз даних, що містять інформацію, необхідну для розвитку </w:t>
      </w:r>
      <w:r w:rsidR="003B29F3" w:rsidRPr="00E911BA">
        <w:rPr>
          <w:rFonts w:ascii="Times New Roman" w:hAnsi="Times New Roman"/>
          <w:sz w:val="28"/>
          <w:szCs w:val="28"/>
        </w:rPr>
        <w:t>ОПК</w:t>
      </w:r>
      <w:r w:rsidRPr="00E911BA">
        <w:rPr>
          <w:rFonts w:ascii="Times New Roman" w:hAnsi="Times New Roman"/>
          <w:sz w:val="28"/>
          <w:szCs w:val="28"/>
        </w:rPr>
        <w:t xml:space="preserve">; розміщення інформації на інтернет-ресурсах державних органів, необхідної для розвитку </w:t>
      </w:r>
      <w:r w:rsidR="003B29F3" w:rsidRPr="00E911BA">
        <w:rPr>
          <w:rFonts w:ascii="Times New Roman" w:hAnsi="Times New Roman"/>
          <w:sz w:val="28"/>
          <w:szCs w:val="28"/>
        </w:rPr>
        <w:t>ОПК</w:t>
      </w:r>
      <w:r w:rsidRPr="00E911BA">
        <w:rPr>
          <w:rFonts w:ascii="Times New Roman" w:hAnsi="Times New Roman"/>
          <w:sz w:val="28"/>
          <w:szCs w:val="28"/>
        </w:rPr>
        <w:t xml:space="preserve"> відповідно до законодавства України; організація проведення виставок, конференцій, семінарів, презентаційних заходів, демонстрацій продукції, а також надання сприяння у їх проведенні відповідно до законодавством України</w:t>
      </w:r>
      <w:r w:rsidR="0012053F" w:rsidRPr="00E911BA">
        <w:rPr>
          <w:rFonts w:ascii="Times New Roman" w:hAnsi="Times New Roman"/>
          <w:sz w:val="28"/>
          <w:szCs w:val="28"/>
        </w:rPr>
        <w:t>;</w:t>
      </w:r>
    </w:p>
    <w:p w14:paraId="478473E7" w14:textId="3F298827" w:rsidR="0012053F" w:rsidRPr="00E911BA" w:rsidRDefault="0012053F" w:rsidP="00E911BA">
      <w:pPr>
        <w:pStyle w:val="a9"/>
        <w:numPr>
          <w:ilvl w:val="0"/>
          <w:numId w:val="9"/>
        </w:numPr>
        <w:spacing w:after="0"/>
        <w:ind w:left="0" w:firstLine="851"/>
        <w:jc w:val="both"/>
        <w:rPr>
          <w:rFonts w:ascii="Times New Roman" w:hAnsi="Times New Roman"/>
          <w:sz w:val="28"/>
          <w:szCs w:val="28"/>
        </w:rPr>
      </w:pPr>
      <w:r w:rsidRPr="00E911BA">
        <w:rPr>
          <w:rFonts w:ascii="Times New Roman" w:hAnsi="Times New Roman"/>
          <w:sz w:val="28"/>
          <w:szCs w:val="28"/>
        </w:rPr>
        <w:t xml:space="preserve">підтримка розвитку кадрового потенціалу, як то надання інформаційної, консультаційної підтримки працівникам суб’єктів господарювання </w:t>
      </w:r>
      <w:r w:rsidR="003B29F3" w:rsidRPr="00E911BA">
        <w:rPr>
          <w:rFonts w:ascii="Times New Roman" w:hAnsi="Times New Roman"/>
          <w:sz w:val="28"/>
          <w:szCs w:val="28"/>
        </w:rPr>
        <w:t>ОПК</w:t>
      </w:r>
      <w:r w:rsidRPr="00E911BA">
        <w:rPr>
          <w:rFonts w:ascii="Times New Roman" w:hAnsi="Times New Roman"/>
          <w:sz w:val="28"/>
          <w:szCs w:val="28"/>
        </w:rPr>
        <w:t xml:space="preserve">; досягнення угоди з організаціями незалежно від форм власності, у тому числі й іноземними, з питань обміну досвідом, стажування, перепідготовки та підвищення кваліфікації працівників суб’єктів господарювання </w:t>
      </w:r>
      <w:r w:rsidR="003B29F3" w:rsidRPr="00E911BA">
        <w:rPr>
          <w:rFonts w:ascii="Times New Roman" w:hAnsi="Times New Roman"/>
          <w:sz w:val="28"/>
          <w:szCs w:val="28"/>
        </w:rPr>
        <w:t>ОПК</w:t>
      </w:r>
      <w:r w:rsidR="001E4EDA" w:rsidRPr="00E911BA">
        <w:rPr>
          <w:rFonts w:ascii="Times New Roman" w:hAnsi="Times New Roman"/>
          <w:sz w:val="28"/>
          <w:szCs w:val="28"/>
        </w:rPr>
        <w:t xml:space="preserve">; </w:t>
      </w:r>
      <w:r w:rsidRPr="00E911BA">
        <w:rPr>
          <w:rFonts w:ascii="Times New Roman" w:hAnsi="Times New Roman"/>
          <w:sz w:val="28"/>
          <w:szCs w:val="28"/>
        </w:rPr>
        <w:t xml:space="preserve">вироблення пропозицій та рекомендацій щодо здійснення відбору персоналу з числа випускників технічних вищих навчальних закладів з можливістю їх подальшого працевлаштування на суб’єктах господарювання </w:t>
      </w:r>
      <w:r w:rsidR="003B29F3" w:rsidRPr="00E911BA">
        <w:rPr>
          <w:rFonts w:ascii="Times New Roman" w:hAnsi="Times New Roman"/>
          <w:sz w:val="28"/>
          <w:szCs w:val="28"/>
        </w:rPr>
        <w:t>ОПК</w:t>
      </w:r>
      <w:r w:rsidRPr="00E911BA">
        <w:rPr>
          <w:rFonts w:ascii="Times New Roman" w:hAnsi="Times New Roman"/>
          <w:sz w:val="28"/>
          <w:szCs w:val="28"/>
        </w:rPr>
        <w:t>;</w:t>
      </w:r>
      <w:r w:rsidR="001E4EDA" w:rsidRPr="00E911BA">
        <w:rPr>
          <w:rFonts w:ascii="Times New Roman" w:hAnsi="Times New Roman"/>
          <w:sz w:val="28"/>
          <w:szCs w:val="28"/>
        </w:rPr>
        <w:t xml:space="preserve"> </w:t>
      </w:r>
      <w:r w:rsidRPr="00E911BA">
        <w:rPr>
          <w:rFonts w:ascii="Times New Roman" w:hAnsi="Times New Roman"/>
          <w:sz w:val="28"/>
          <w:szCs w:val="28"/>
        </w:rPr>
        <w:t xml:space="preserve">включення до державного освітнього замовлення спеціальностей, за якими потрібна підготовка фахівців для суб’єктів господарювання </w:t>
      </w:r>
      <w:r w:rsidR="003B29F3" w:rsidRPr="00E911BA">
        <w:rPr>
          <w:rFonts w:ascii="Times New Roman" w:hAnsi="Times New Roman"/>
          <w:sz w:val="28"/>
          <w:szCs w:val="28"/>
        </w:rPr>
        <w:t>ОПК</w:t>
      </w:r>
      <w:r w:rsidRPr="00E911BA">
        <w:rPr>
          <w:rFonts w:ascii="Times New Roman" w:hAnsi="Times New Roman"/>
          <w:sz w:val="28"/>
          <w:szCs w:val="28"/>
        </w:rPr>
        <w:t xml:space="preserve"> тощо</w:t>
      </w:r>
      <w:r w:rsidR="00E44A8E" w:rsidRPr="00E911BA">
        <w:rPr>
          <w:rFonts w:ascii="Times New Roman" w:hAnsi="Times New Roman"/>
          <w:sz w:val="28"/>
          <w:szCs w:val="28"/>
        </w:rPr>
        <w:t>;</w:t>
      </w:r>
    </w:p>
    <w:p w14:paraId="2C5344AD" w14:textId="504A8A3B" w:rsidR="00AF3E36" w:rsidRPr="00E911BA" w:rsidRDefault="00FD55EA" w:rsidP="00E911BA">
      <w:pPr>
        <w:pStyle w:val="a9"/>
        <w:numPr>
          <w:ilvl w:val="0"/>
          <w:numId w:val="9"/>
        </w:numPr>
        <w:spacing w:after="0" w:line="240" w:lineRule="auto"/>
        <w:ind w:left="0" w:firstLine="851"/>
        <w:jc w:val="both"/>
        <w:rPr>
          <w:rFonts w:ascii="Times New Roman" w:hAnsi="Times New Roman"/>
          <w:sz w:val="28"/>
          <w:szCs w:val="28"/>
        </w:rPr>
      </w:pPr>
      <w:r w:rsidRPr="00E911BA">
        <w:rPr>
          <w:rFonts w:ascii="Times New Roman" w:hAnsi="Times New Roman"/>
          <w:sz w:val="28"/>
          <w:szCs w:val="28"/>
        </w:rPr>
        <w:t>підтримка зовнішньоекономічної діяльності, як то організація просування на ринки іноземних держав товарів (продукції) військового призначення, товарів (продукції) подвійного призначення (застосування), робіт військового призначення та послуг військового призначення, а також створення сприятливих умов діяльності суб’єктів господарювання ОПК за кордоном</w:t>
      </w:r>
      <w:r w:rsidR="00AF3E36" w:rsidRPr="00E911BA">
        <w:rPr>
          <w:rFonts w:ascii="Times New Roman" w:hAnsi="Times New Roman"/>
          <w:sz w:val="28"/>
          <w:szCs w:val="28"/>
        </w:rPr>
        <w:t>;</w:t>
      </w:r>
    </w:p>
    <w:p w14:paraId="6258555F" w14:textId="5940E210" w:rsidR="00E44A8E" w:rsidRPr="00E911BA" w:rsidRDefault="00AF3E36" w:rsidP="00E911BA">
      <w:pPr>
        <w:pStyle w:val="a9"/>
        <w:numPr>
          <w:ilvl w:val="0"/>
          <w:numId w:val="9"/>
        </w:numPr>
        <w:spacing w:after="0" w:line="240" w:lineRule="auto"/>
        <w:ind w:left="0" w:firstLine="851"/>
        <w:jc w:val="both"/>
        <w:rPr>
          <w:rFonts w:ascii="Times New Roman" w:hAnsi="Times New Roman"/>
          <w:sz w:val="28"/>
          <w:szCs w:val="28"/>
        </w:rPr>
      </w:pPr>
      <w:r w:rsidRPr="00E911BA">
        <w:rPr>
          <w:rFonts w:ascii="Times New Roman" w:hAnsi="Times New Roman"/>
          <w:sz w:val="28"/>
          <w:szCs w:val="28"/>
        </w:rPr>
        <w:t xml:space="preserve">визначення сфер </w:t>
      </w:r>
      <w:r w:rsidR="00345309" w:rsidRPr="00E911BA">
        <w:rPr>
          <w:rFonts w:ascii="Times New Roman" w:hAnsi="Times New Roman"/>
          <w:sz w:val="28"/>
          <w:szCs w:val="28"/>
        </w:rPr>
        <w:t xml:space="preserve">та форм </w:t>
      </w:r>
      <w:r w:rsidRPr="00E911BA">
        <w:rPr>
          <w:rFonts w:ascii="Times New Roman" w:hAnsi="Times New Roman"/>
          <w:sz w:val="28"/>
          <w:szCs w:val="28"/>
        </w:rPr>
        <w:t>військово-технічного співробітництва суб’єктів господарювання ОПК</w:t>
      </w:r>
      <w:r w:rsidR="00FD55EA" w:rsidRPr="00E911BA">
        <w:rPr>
          <w:rFonts w:ascii="Times New Roman" w:hAnsi="Times New Roman"/>
          <w:sz w:val="28"/>
          <w:szCs w:val="28"/>
        </w:rPr>
        <w:t>.</w:t>
      </w:r>
    </w:p>
    <w:p w14:paraId="449AEB1A" w14:textId="2B539D55" w:rsidR="00E576AD" w:rsidRPr="00E911BA" w:rsidRDefault="00587400" w:rsidP="00E911BA">
      <w:pPr>
        <w:spacing w:after="0"/>
        <w:ind w:firstLine="851"/>
        <w:jc w:val="both"/>
        <w:rPr>
          <w:rFonts w:ascii="Times New Roman" w:hAnsi="Times New Roman"/>
          <w:sz w:val="28"/>
          <w:szCs w:val="28"/>
        </w:rPr>
      </w:pPr>
      <w:r w:rsidRPr="00E911BA">
        <w:rPr>
          <w:rFonts w:ascii="Times New Roman" w:hAnsi="Times New Roman"/>
          <w:sz w:val="28"/>
          <w:szCs w:val="28"/>
        </w:rPr>
        <w:t>Крім того, законопроєктом передбачені конкретні заходи державної підтримки суб’єктів господарювання ОПК та їх працівників:</w:t>
      </w:r>
    </w:p>
    <w:p w14:paraId="5CD4D1BA" w14:textId="77777777" w:rsidR="00814259" w:rsidRPr="00E911BA" w:rsidRDefault="00730B17"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визначення розміру обсягу коштів, передбачених у Державному бюджеті України на забезпечення розвитку ОПК на рівні не менше ніж 0,5 відсотка валового внутрішнього продукту щороку;</w:t>
      </w:r>
    </w:p>
    <w:p w14:paraId="35782036" w14:textId="4AC279FB" w:rsidR="0052627C" w:rsidRPr="00E911BA" w:rsidRDefault="0052627C"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 xml:space="preserve">закріплення </w:t>
      </w:r>
      <w:r w:rsidRPr="00E911BA">
        <w:rPr>
          <w:rFonts w:ascii="Times New Roman" w:eastAsia="Times New Roman" w:hAnsi="Times New Roman"/>
          <w:sz w:val="28"/>
          <w:szCs w:val="28"/>
          <w:lang w:val="uk-UA" w:eastAsia="uk-UA"/>
        </w:rPr>
        <w:t>пріоритетності оборонних закупівель у вітчизняних виробників перед іноземними суб’єктами господарювання;</w:t>
      </w:r>
    </w:p>
    <w:p w14:paraId="2B6C9D7A" w14:textId="64F210B7" w:rsidR="00814259" w:rsidRPr="00E911BA" w:rsidRDefault="00507174"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lastRenderedPageBreak/>
        <w:t>гарантування обсягу закупівель державними замовниками у вітчизняних суб’єктів господарювання ОПК на рівні не менше, ніж 75 відсотків від передбаченого планом закупівель товарів, робіт і послуг оборонного призначення обсягу замовлень, які можуть бути поставлені, виконані та/або надані вітчизняними суб’єктами господарювання ОПК;</w:t>
      </w:r>
    </w:p>
    <w:p w14:paraId="18A699D7" w14:textId="3DDE5953" w:rsidR="00F43297" w:rsidRPr="00E911BA" w:rsidRDefault="00F43297"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eastAsia="Times New Roman" w:hAnsi="Times New Roman"/>
          <w:sz w:val="28"/>
          <w:szCs w:val="28"/>
          <w:lang w:val="uk-UA" w:eastAsia="uk-UA"/>
        </w:rPr>
        <w:t xml:space="preserve">скасування державного регулювання </w:t>
      </w:r>
      <w:r w:rsidRPr="00E911BA">
        <w:rPr>
          <w:rFonts w:ascii="Times New Roman" w:hAnsi="Times New Roman"/>
          <w:sz w:val="28"/>
          <w:szCs w:val="28"/>
          <w:shd w:val="clear" w:color="auto" w:fill="FFFFFF"/>
          <w:lang w:val="uk-UA"/>
        </w:rPr>
        <w:t>формування очікуваної вартості товарів, робіт і послуг оборонного призначення, закупівля яких здійснюється за неконкурентною процедурою</w:t>
      </w:r>
      <w:r w:rsidR="007A2957" w:rsidRPr="00E911BA">
        <w:rPr>
          <w:rFonts w:ascii="Times New Roman" w:hAnsi="Times New Roman"/>
          <w:sz w:val="28"/>
          <w:szCs w:val="28"/>
          <w:shd w:val="clear" w:color="auto" w:fill="FFFFFF"/>
          <w:lang w:val="uk-UA"/>
        </w:rPr>
        <w:t>;</w:t>
      </w:r>
    </w:p>
    <w:p w14:paraId="16158F69" w14:textId="682C3C4E" w:rsidR="007A2957" w:rsidRPr="00E911BA" w:rsidRDefault="007A2957"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shd w:val="clear" w:color="auto" w:fill="FFFFFF"/>
          <w:lang w:val="uk-UA"/>
        </w:rPr>
        <w:t>встановлення під час застосування неконкурентної процедури закупівлі договірної вартості (ціни) товарів, робіт і послуг оборонного призначення на підставі державного контракту (договору) за результатами переговорів сторін;</w:t>
      </w:r>
    </w:p>
    <w:p w14:paraId="47BA9790" w14:textId="77777777" w:rsidR="00814259" w:rsidRPr="00E911BA" w:rsidRDefault="001374A7"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eastAsia="Times New Roman" w:hAnsi="Times New Roman"/>
          <w:sz w:val="28"/>
          <w:szCs w:val="28"/>
          <w:lang w:val="uk-UA" w:eastAsia="uk-UA"/>
        </w:rPr>
        <w:t xml:space="preserve">встановлення обов’язковою умовою закупівлі </w:t>
      </w:r>
      <w:r w:rsidR="00105F6E" w:rsidRPr="00E911BA">
        <w:rPr>
          <w:rFonts w:ascii="Times New Roman" w:eastAsia="Times New Roman" w:hAnsi="Times New Roman"/>
          <w:sz w:val="28"/>
          <w:szCs w:val="28"/>
          <w:lang w:val="uk-UA" w:eastAsia="uk-UA"/>
        </w:rPr>
        <w:t xml:space="preserve">озброєння, військової чи спеціальної техніки за імпортом в іноземної юридичної особи на суму, що не перевищує 5 мільйонів євро, забезпечення </w:t>
      </w:r>
      <w:r w:rsidR="00105F6E" w:rsidRPr="00E911BA">
        <w:rPr>
          <w:rFonts w:ascii="Times New Roman" w:hAnsi="Times New Roman"/>
          <w:sz w:val="28"/>
          <w:szCs w:val="28"/>
          <w:shd w:val="clear" w:color="auto" w:fill="FFFFFF"/>
          <w:lang w:val="uk-UA"/>
        </w:rPr>
        <w:t>обслуговування та ремонту такого озброєння, військової чи спеціальної техніки на території України або за участі вітчизняних суб’єктів господарювання;</w:t>
      </w:r>
    </w:p>
    <w:p w14:paraId="46E69EFF" w14:textId="0506AF36" w:rsidR="00814259" w:rsidRPr="00E911BA" w:rsidRDefault="00ED555F"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shd w:val="clear" w:color="auto" w:fill="FFFFFF"/>
          <w:lang w:val="uk-UA"/>
        </w:rPr>
        <w:t xml:space="preserve">встановлення </w:t>
      </w:r>
      <w:r w:rsidR="000233CD">
        <w:rPr>
          <w:rFonts w:ascii="Times New Roman" w:hAnsi="Times New Roman"/>
          <w:sz w:val="28"/>
          <w:szCs w:val="28"/>
          <w:shd w:val="clear" w:color="auto" w:fill="FFFFFF"/>
          <w:lang w:val="uk-UA"/>
        </w:rPr>
        <w:t>підстав для</w:t>
      </w:r>
      <w:r w:rsidRPr="00E911BA">
        <w:rPr>
          <w:rFonts w:ascii="Times New Roman" w:hAnsi="Times New Roman"/>
          <w:sz w:val="28"/>
          <w:szCs w:val="28"/>
          <w:shd w:val="clear" w:color="auto" w:fill="FFFFFF"/>
          <w:lang w:val="uk-UA"/>
        </w:rPr>
        <w:t xml:space="preserve"> </w:t>
      </w:r>
      <w:proofErr w:type="spellStart"/>
      <w:r w:rsidRPr="00E911BA">
        <w:rPr>
          <w:rFonts w:ascii="Times New Roman" w:hAnsi="Times New Roman"/>
          <w:sz w:val="28"/>
          <w:szCs w:val="28"/>
          <w:shd w:val="clear" w:color="auto" w:fill="FFFFFF"/>
          <w:lang w:val="uk-UA"/>
        </w:rPr>
        <w:t>неуклад</w:t>
      </w:r>
      <w:r w:rsidR="003C645A" w:rsidRPr="00E911BA">
        <w:rPr>
          <w:rFonts w:ascii="Times New Roman" w:hAnsi="Times New Roman"/>
          <w:sz w:val="28"/>
          <w:szCs w:val="28"/>
          <w:shd w:val="clear" w:color="auto" w:fill="FFFFFF"/>
          <w:lang w:val="uk-UA"/>
        </w:rPr>
        <w:t>е</w:t>
      </w:r>
      <w:r w:rsidRPr="00E911BA">
        <w:rPr>
          <w:rFonts w:ascii="Times New Roman" w:hAnsi="Times New Roman"/>
          <w:sz w:val="28"/>
          <w:szCs w:val="28"/>
          <w:shd w:val="clear" w:color="auto" w:fill="FFFFFF"/>
          <w:lang w:val="uk-UA"/>
        </w:rPr>
        <w:t>ння</w:t>
      </w:r>
      <w:proofErr w:type="spellEnd"/>
      <w:r w:rsidRPr="00E911BA">
        <w:rPr>
          <w:rFonts w:ascii="Times New Roman" w:hAnsi="Times New Roman"/>
          <w:sz w:val="28"/>
          <w:szCs w:val="28"/>
          <w:shd w:val="clear" w:color="auto" w:fill="FFFFFF"/>
          <w:lang w:val="uk-UA"/>
        </w:rPr>
        <w:t xml:space="preserve"> компенсаційних (офсетних) договорів при закупівлі озброєння, військової чи спеціальної техніки в іноземної юридичної особи;</w:t>
      </w:r>
    </w:p>
    <w:p w14:paraId="3CB80130" w14:textId="40D7F80A" w:rsidR="00814259" w:rsidRPr="00E911BA" w:rsidRDefault="004C6AD5"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 xml:space="preserve">звільнення </w:t>
      </w:r>
      <w:r w:rsidR="00F34505" w:rsidRPr="00E911BA">
        <w:rPr>
          <w:rFonts w:ascii="Times New Roman" w:hAnsi="Times New Roman"/>
          <w:sz w:val="28"/>
          <w:szCs w:val="28"/>
          <w:lang w:val="uk-UA"/>
        </w:rPr>
        <w:t xml:space="preserve">суб’єктів господарювання ОПК </w:t>
      </w:r>
      <w:r w:rsidRPr="00E911BA">
        <w:rPr>
          <w:rFonts w:ascii="Times New Roman" w:hAnsi="Times New Roman"/>
          <w:sz w:val="28"/>
          <w:szCs w:val="28"/>
          <w:lang w:val="uk-UA"/>
        </w:rPr>
        <w:t>від виконання військово-транспортного обов’язку;</w:t>
      </w:r>
    </w:p>
    <w:p w14:paraId="5768B402" w14:textId="77777777" w:rsidR="00813024" w:rsidRPr="00E911BA" w:rsidRDefault="00813024"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забезпечення можливості безстрокового застосування судових процедур санації та ліквідації суб’єктів господарювання ОПК, які належать до об’єктів права державної власності, що не підлягають приватизації, проведення процедури санації таких суб’єктів господарювання їх керівниками, призначеними уповноваженими органами управління (уповноваженим суб’єктом управління) з урахуванням особливостей, передбачених законопроєктом;</w:t>
      </w:r>
    </w:p>
    <w:p w14:paraId="18DBECE6" w14:textId="16F92B74" w:rsidR="009E4A65" w:rsidRPr="00E911BA" w:rsidRDefault="00335E4A" w:rsidP="00E911BA">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 xml:space="preserve">врегулювання можливості </w:t>
      </w:r>
      <w:r w:rsidR="001D2FFD" w:rsidRPr="00E911BA">
        <w:rPr>
          <w:rFonts w:ascii="Times New Roman" w:hAnsi="Times New Roman"/>
          <w:sz w:val="28"/>
          <w:szCs w:val="28"/>
          <w:lang w:val="uk-UA"/>
        </w:rPr>
        <w:t xml:space="preserve">підприємств або господарських товариств в ОПК </w:t>
      </w:r>
      <w:r w:rsidRPr="00E911BA">
        <w:rPr>
          <w:rFonts w:ascii="Times New Roman" w:hAnsi="Times New Roman"/>
          <w:sz w:val="28"/>
          <w:szCs w:val="28"/>
          <w:lang w:val="uk-UA"/>
        </w:rPr>
        <w:t>відчуження нерухомого майна об’єктів державної власності, що не підлягають приватизації, якщо таке майно не входить до складу єдиного майнового комплексу, що забезпечує основні види діяльності такого суб’єкта господарювання, або більше трьох років не використовується у виробничій діяльності і подальше його використання не планується;</w:t>
      </w:r>
    </w:p>
    <w:p w14:paraId="7004C852" w14:textId="56ABF5BA" w:rsidR="00C60A01" w:rsidRPr="00E911BA" w:rsidRDefault="000233CD" w:rsidP="00E911BA">
      <w:pPr>
        <w:pStyle w:val="a3"/>
        <w:numPr>
          <w:ilvl w:val="0"/>
          <w:numId w:val="12"/>
        </w:numPr>
        <w:ind w:left="0" w:firstLine="851"/>
        <w:contextualSpacing/>
        <w:jc w:val="both"/>
        <w:rPr>
          <w:rFonts w:ascii="Times New Roman" w:hAnsi="Times New Roman"/>
          <w:sz w:val="28"/>
          <w:szCs w:val="28"/>
          <w:lang w:val="uk-UA"/>
        </w:rPr>
      </w:pPr>
      <w:r>
        <w:rPr>
          <w:rFonts w:ascii="Times New Roman" w:eastAsia="Calibri" w:hAnsi="Times New Roman"/>
          <w:bCs/>
          <w:iCs/>
          <w:sz w:val="28"/>
          <w:szCs w:val="28"/>
          <w:lang w:val="uk-UA"/>
        </w:rPr>
        <w:t>встановлення</w:t>
      </w:r>
      <w:r w:rsidR="00C60A01" w:rsidRPr="00E911BA">
        <w:rPr>
          <w:rFonts w:ascii="Times New Roman" w:eastAsia="Calibri" w:hAnsi="Times New Roman"/>
          <w:bCs/>
          <w:iCs/>
          <w:sz w:val="28"/>
          <w:szCs w:val="28"/>
          <w:lang w:val="uk-UA"/>
        </w:rPr>
        <w:t xml:space="preserve"> механізм</w:t>
      </w:r>
      <w:r>
        <w:rPr>
          <w:rFonts w:ascii="Times New Roman" w:eastAsia="Calibri" w:hAnsi="Times New Roman"/>
          <w:bCs/>
          <w:iCs/>
          <w:sz w:val="28"/>
          <w:szCs w:val="28"/>
          <w:lang w:val="uk-UA"/>
        </w:rPr>
        <w:t>у</w:t>
      </w:r>
      <w:r w:rsidR="00C60A01" w:rsidRPr="00E911BA">
        <w:rPr>
          <w:rFonts w:ascii="Times New Roman" w:eastAsia="Calibri" w:hAnsi="Times New Roman"/>
          <w:bCs/>
          <w:iCs/>
          <w:sz w:val="28"/>
          <w:szCs w:val="28"/>
          <w:lang w:val="uk-UA"/>
        </w:rPr>
        <w:t xml:space="preserve"> примусового відчуження</w:t>
      </w:r>
      <w:r w:rsidR="00AC0854" w:rsidRPr="00E911BA">
        <w:rPr>
          <w:rFonts w:ascii="Times New Roman" w:eastAsia="Calibri" w:hAnsi="Times New Roman"/>
          <w:bCs/>
          <w:iCs/>
          <w:sz w:val="28"/>
          <w:szCs w:val="28"/>
          <w:lang w:val="uk-UA"/>
        </w:rPr>
        <w:t xml:space="preserve"> майна, що перебуває у приватній або комунальній власності,</w:t>
      </w:r>
      <w:r w:rsidR="00C60A01" w:rsidRPr="00E911BA">
        <w:rPr>
          <w:rFonts w:ascii="Times New Roman" w:eastAsia="Calibri" w:hAnsi="Times New Roman"/>
          <w:bCs/>
          <w:iCs/>
          <w:sz w:val="28"/>
          <w:szCs w:val="28"/>
          <w:lang w:val="uk-UA"/>
        </w:rPr>
        <w:t xml:space="preserve"> або вилучення </w:t>
      </w:r>
      <w:r w:rsidR="00AC0854" w:rsidRPr="00E911BA">
        <w:rPr>
          <w:rFonts w:ascii="Times New Roman" w:eastAsia="Calibri" w:hAnsi="Times New Roman"/>
          <w:bCs/>
          <w:iCs/>
          <w:sz w:val="28"/>
          <w:szCs w:val="28"/>
          <w:lang w:val="uk-UA"/>
        </w:rPr>
        <w:t xml:space="preserve">майна, </w:t>
      </w:r>
      <w:r w:rsidR="00AC0854" w:rsidRPr="00E911BA">
        <w:rPr>
          <w:rFonts w:ascii="Times New Roman" w:hAnsi="Times New Roman"/>
          <w:bCs/>
          <w:iCs/>
          <w:sz w:val="28"/>
          <w:szCs w:val="28"/>
          <w:lang w:val="uk-UA"/>
        </w:rPr>
        <w:t>яке закріплене за державними підприємствами, державними господарськими об’єднаннями на праві господарського відання або оперативного управління, у випадку, якщо таке майно необхідне для розробки, виробництва, модернізації, ремонту і утилізації продукції (товарів) військового (оборонного) призначення</w:t>
      </w:r>
      <w:r w:rsidR="00790C5E" w:rsidRPr="00E911BA">
        <w:rPr>
          <w:rFonts w:ascii="Times New Roman" w:hAnsi="Times New Roman"/>
          <w:bCs/>
          <w:iCs/>
          <w:sz w:val="28"/>
          <w:szCs w:val="28"/>
          <w:lang w:val="uk-UA"/>
        </w:rPr>
        <w:t xml:space="preserve"> для потреб сил безпеки та сил оборони</w:t>
      </w:r>
      <w:r w:rsidR="00366A82" w:rsidRPr="00E911BA">
        <w:rPr>
          <w:rFonts w:ascii="Times New Roman" w:hAnsi="Times New Roman"/>
          <w:bCs/>
          <w:iCs/>
          <w:sz w:val="28"/>
          <w:szCs w:val="28"/>
          <w:lang w:val="uk-UA"/>
        </w:rPr>
        <w:t xml:space="preserve"> з подальшою передачею такого майна </w:t>
      </w:r>
      <w:r w:rsidR="00366A82" w:rsidRPr="00E911BA">
        <w:rPr>
          <w:rFonts w:ascii="Times New Roman" w:hAnsi="Times New Roman"/>
          <w:bCs/>
          <w:iCs/>
          <w:sz w:val="28"/>
          <w:szCs w:val="28"/>
          <w:lang w:val="uk-UA" w:eastAsia="ru-RU"/>
        </w:rPr>
        <w:t xml:space="preserve">уповноваженому суб’єкту </w:t>
      </w:r>
      <w:r w:rsidR="00366A82" w:rsidRPr="00E911BA">
        <w:rPr>
          <w:rFonts w:ascii="Times New Roman" w:hAnsi="Times New Roman"/>
          <w:bCs/>
          <w:iCs/>
          <w:sz w:val="28"/>
          <w:szCs w:val="28"/>
          <w:lang w:val="uk-UA" w:eastAsia="ru-RU"/>
        </w:rPr>
        <w:lastRenderedPageBreak/>
        <w:t xml:space="preserve">господарювання з управління об’єктами державної власності в </w:t>
      </w:r>
      <w:r w:rsidR="00EC3323">
        <w:rPr>
          <w:rFonts w:ascii="Times New Roman" w:hAnsi="Times New Roman"/>
          <w:bCs/>
          <w:iCs/>
          <w:sz w:val="28"/>
          <w:szCs w:val="28"/>
          <w:lang w:val="uk-UA" w:eastAsia="ru-RU"/>
        </w:rPr>
        <w:t>ОПК</w:t>
      </w:r>
      <w:r w:rsidR="00366A82" w:rsidRPr="00E911BA">
        <w:rPr>
          <w:rFonts w:ascii="Times New Roman" w:hAnsi="Times New Roman"/>
          <w:bCs/>
          <w:iCs/>
          <w:sz w:val="28"/>
          <w:szCs w:val="28"/>
          <w:lang w:val="uk-UA" w:eastAsia="ru-RU"/>
        </w:rPr>
        <w:t xml:space="preserve"> або </w:t>
      </w:r>
      <w:r w:rsidR="00366A82" w:rsidRPr="00E911BA">
        <w:rPr>
          <w:rFonts w:ascii="Times New Roman" w:hAnsi="Times New Roman"/>
          <w:bCs/>
          <w:iCs/>
          <w:sz w:val="28"/>
          <w:szCs w:val="28"/>
          <w:lang w:val="uk-UA"/>
        </w:rPr>
        <w:t>суб’єктам господарювання ОПК державного сектору економіки</w:t>
      </w:r>
      <w:r w:rsidR="00AC0854" w:rsidRPr="00E911BA">
        <w:rPr>
          <w:rFonts w:ascii="Times New Roman" w:hAnsi="Times New Roman"/>
          <w:bCs/>
          <w:iCs/>
          <w:sz w:val="28"/>
          <w:szCs w:val="28"/>
          <w:lang w:val="uk-UA"/>
        </w:rPr>
        <w:t>;</w:t>
      </w:r>
    </w:p>
    <w:p w14:paraId="49342199" w14:textId="40A350D5" w:rsidR="00D77A57" w:rsidRPr="00E911BA" w:rsidRDefault="00D77A57" w:rsidP="00E703AB">
      <w:pPr>
        <w:pStyle w:val="a3"/>
        <w:numPr>
          <w:ilvl w:val="0"/>
          <w:numId w:val="12"/>
        </w:numPr>
        <w:tabs>
          <w:tab w:val="left" w:pos="1560"/>
        </w:tabs>
        <w:ind w:left="0" w:firstLine="851"/>
        <w:contextualSpacing/>
        <w:jc w:val="both"/>
        <w:rPr>
          <w:rFonts w:ascii="Times New Roman" w:hAnsi="Times New Roman"/>
          <w:bCs/>
          <w:sz w:val="28"/>
          <w:szCs w:val="28"/>
          <w:lang w:val="uk-UA"/>
        </w:rPr>
      </w:pPr>
      <w:r w:rsidRPr="00E911BA">
        <w:rPr>
          <w:rFonts w:ascii="Times New Roman" w:hAnsi="Times New Roman"/>
          <w:bCs/>
          <w:iCs/>
          <w:sz w:val="28"/>
          <w:szCs w:val="28"/>
          <w:lang w:val="uk-UA"/>
        </w:rPr>
        <w:t>зняття</w:t>
      </w:r>
      <w:r w:rsidRPr="00E911BA">
        <w:rPr>
          <w:rFonts w:ascii="Times New Roman" w:hAnsi="Times New Roman"/>
          <w:b/>
          <w:i/>
          <w:iCs/>
          <w:sz w:val="28"/>
          <w:szCs w:val="28"/>
          <w:lang w:val="uk-UA"/>
        </w:rPr>
        <w:t xml:space="preserve"> </w:t>
      </w:r>
      <w:r w:rsidRPr="00E911BA">
        <w:rPr>
          <w:rFonts w:ascii="Times New Roman" w:hAnsi="Times New Roman"/>
          <w:bCs/>
          <w:sz w:val="28"/>
          <w:szCs w:val="28"/>
          <w:lang w:val="uk-UA"/>
        </w:rPr>
        <w:t xml:space="preserve">на період дії воєнного стану в Україні арештів з усього майна (коштів) та заборон на відчуження майна суб’єктів господарювання </w:t>
      </w:r>
      <w:r w:rsidRPr="00E911BA">
        <w:rPr>
          <w:rFonts w:ascii="Times New Roman" w:hAnsi="Times New Roman"/>
          <w:bCs/>
          <w:sz w:val="28"/>
          <w:szCs w:val="28"/>
          <w:lang w:val="uk-UA" w:eastAsia="uk-UA"/>
        </w:rPr>
        <w:t>ОПК</w:t>
      </w:r>
      <w:r w:rsidRPr="00E911BA">
        <w:rPr>
          <w:rFonts w:ascii="Times New Roman" w:hAnsi="Times New Roman"/>
          <w:bCs/>
          <w:sz w:val="28"/>
          <w:szCs w:val="28"/>
          <w:lang w:val="uk-UA"/>
        </w:rPr>
        <w:t>, які задіяні у виконанні державних контрактів (договорів) з оборонних закупівель, та встановлення заборони накладення арештів на майно (кошти) таких суб’єктів господарювання;</w:t>
      </w:r>
    </w:p>
    <w:p w14:paraId="5460C33C" w14:textId="207FED6E" w:rsidR="00962C6C" w:rsidRDefault="00962C6C" w:rsidP="00E703AB">
      <w:pPr>
        <w:pStyle w:val="a3"/>
        <w:numPr>
          <w:ilvl w:val="0"/>
          <w:numId w:val="12"/>
        </w:numPr>
        <w:tabs>
          <w:tab w:val="left" w:pos="1560"/>
        </w:tabs>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розширення переліку товарів, підтримку експорту яких здійснює Експортно-кредитне агентство;</w:t>
      </w:r>
    </w:p>
    <w:p w14:paraId="66C45446" w14:textId="56116872" w:rsidR="00DB6AA8" w:rsidRPr="00DB6AA8" w:rsidRDefault="00DB6AA8" w:rsidP="00DB6AA8">
      <w:pPr>
        <w:pStyle w:val="a3"/>
        <w:numPr>
          <w:ilvl w:val="0"/>
          <w:numId w:val="12"/>
        </w:numPr>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закупівля природного газу за ціною (тарифом), встановленою для побутових споживачів відповідно до порядку та умов постачання, визначених Кабінетом Міністрів України;</w:t>
      </w:r>
    </w:p>
    <w:p w14:paraId="1CF0112B" w14:textId="2555BA73" w:rsidR="00DA5530" w:rsidRPr="00E911BA" w:rsidRDefault="00DA5530" w:rsidP="00E703AB">
      <w:pPr>
        <w:pStyle w:val="a3"/>
        <w:numPr>
          <w:ilvl w:val="0"/>
          <w:numId w:val="12"/>
        </w:numPr>
        <w:tabs>
          <w:tab w:val="left" w:pos="1560"/>
        </w:tabs>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скасування необхідності проведення електронних аукціонів для закупівлі електричної енергії суб’єктами господарювання ОПК;</w:t>
      </w:r>
    </w:p>
    <w:p w14:paraId="64DE9BC7" w14:textId="58E761C6" w:rsidR="00D403BA" w:rsidRPr="00A25EE9" w:rsidRDefault="00D403BA" w:rsidP="00E703AB">
      <w:pPr>
        <w:pStyle w:val="a3"/>
        <w:numPr>
          <w:ilvl w:val="0"/>
          <w:numId w:val="12"/>
        </w:numPr>
        <w:tabs>
          <w:tab w:val="left" w:pos="1560"/>
        </w:tabs>
        <w:ind w:left="0" w:firstLine="851"/>
        <w:contextualSpacing/>
        <w:jc w:val="both"/>
        <w:rPr>
          <w:rFonts w:ascii="Times New Roman" w:hAnsi="Times New Roman"/>
          <w:iCs/>
          <w:sz w:val="28"/>
          <w:szCs w:val="28"/>
          <w:lang w:val="uk-UA"/>
        </w:rPr>
      </w:pPr>
      <w:r w:rsidRPr="00E911BA">
        <w:rPr>
          <w:rFonts w:ascii="Times New Roman" w:hAnsi="Times New Roman"/>
          <w:sz w:val="28"/>
          <w:szCs w:val="28"/>
          <w:lang w:val="uk-UA"/>
        </w:rPr>
        <w:t>встановлення пільгового тарифу</w:t>
      </w:r>
      <w:r w:rsidRPr="00E911BA">
        <w:rPr>
          <w:rFonts w:ascii="Times New Roman" w:eastAsia="Times New Roman" w:hAnsi="Times New Roman"/>
          <w:iCs/>
          <w:sz w:val="28"/>
          <w:szCs w:val="28"/>
          <w:lang w:val="uk-UA" w:eastAsia="ru-RU"/>
        </w:rPr>
        <w:t xml:space="preserve">, за яким здійснюється постачання електричної енергії </w:t>
      </w:r>
      <w:r w:rsidRPr="00E911BA">
        <w:rPr>
          <w:rFonts w:ascii="Times New Roman" w:eastAsia="Times New Roman" w:hAnsi="Times New Roman"/>
          <w:iCs/>
          <w:sz w:val="28"/>
          <w:szCs w:val="28"/>
          <w:lang w:val="uk-UA" w:eastAsia="ru-UA"/>
        </w:rPr>
        <w:t xml:space="preserve">суб’єктам господарювання </w:t>
      </w:r>
      <w:r w:rsidRPr="00E911BA">
        <w:rPr>
          <w:rFonts w:ascii="Times New Roman" w:eastAsia="Times New Roman" w:hAnsi="Times New Roman"/>
          <w:iCs/>
          <w:sz w:val="28"/>
          <w:szCs w:val="28"/>
          <w:lang w:val="uk-UA" w:eastAsia="ru-RU"/>
        </w:rPr>
        <w:t>ОПК</w:t>
      </w:r>
      <w:r w:rsidR="009B34AD" w:rsidRPr="00E911BA">
        <w:rPr>
          <w:rFonts w:ascii="Times New Roman" w:eastAsia="Times New Roman" w:hAnsi="Times New Roman"/>
          <w:iCs/>
          <w:sz w:val="28"/>
          <w:szCs w:val="28"/>
          <w:lang w:val="uk-UA" w:eastAsia="ru-RU"/>
        </w:rPr>
        <w:t>,</w:t>
      </w:r>
      <w:r w:rsidRPr="00E911BA">
        <w:rPr>
          <w:rFonts w:ascii="Times New Roman" w:eastAsia="Times New Roman" w:hAnsi="Times New Roman"/>
          <w:iCs/>
          <w:sz w:val="28"/>
          <w:szCs w:val="28"/>
          <w:lang w:val="uk-UA" w:eastAsia="ru-RU"/>
        </w:rPr>
        <w:t xml:space="preserve"> у розмірі не більше 0,01 грн/МВт*го</w:t>
      </w:r>
      <w:r w:rsidR="009B34AD" w:rsidRPr="00E911BA">
        <w:rPr>
          <w:rFonts w:ascii="Times New Roman" w:eastAsia="Times New Roman" w:hAnsi="Times New Roman"/>
          <w:iCs/>
          <w:sz w:val="28"/>
          <w:szCs w:val="28"/>
          <w:lang w:val="uk-UA" w:eastAsia="ru-RU"/>
        </w:rPr>
        <w:t>д</w:t>
      </w:r>
      <w:r w:rsidRPr="00E911BA">
        <w:rPr>
          <w:rFonts w:ascii="Times New Roman" w:eastAsia="Times New Roman" w:hAnsi="Times New Roman"/>
          <w:iCs/>
          <w:sz w:val="28"/>
          <w:szCs w:val="28"/>
          <w:lang w:val="uk-UA" w:eastAsia="ru-RU"/>
        </w:rPr>
        <w:t>;</w:t>
      </w:r>
    </w:p>
    <w:p w14:paraId="3F9EC28B" w14:textId="4E8DE496" w:rsidR="00A25EE9" w:rsidRPr="001618C8" w:rsidRDefault="00A25EE9" w:rsidP="00E703AB">
      <w:pPr>
        <w:pStyle w:val="a3"/>
        <w:numPr>
          <w:ilvl w:val="0"/>
          <w:numId w:val="12"/>
        </w:numPr>
        <w:tabs>
          <w:tab w:val="left" w:pos="1560"/>
        </w:tabs>
        <w:ind w:left="0" w:firstLine="851"/>
        <w:contextualSpacing/>
        <w:jc w:val="both"/>
        <w:rPr>
          <w:rFonts w:ascii="Times New Roman" w:hAnsi="Times New Roman"/>
          <w:iCs/>
          <w:sz w:val="28"/>
          <w:szCs w:val="28"/>
          <w:lang w:val="uk-UA"/>
        </w:rPr>
      </w:pPr>
      <w:r w:rsidRPr="001618C8">
        <w:rPr>
          <w:rFonts w:ascii="Times New Roman" w:eastAsia="Times New Roman" w:hAnsi="Times New Roman"/>
          <w:iCs/>
          <w:sz w:val="28"/>
          <w:szCs w:val="28"/>
          <w:lang w:val="uk-UA" w:eastAsia="ru-RU"/>
        </w:rPr>
        <w:t xml:space="preserve">списання сум </w:t>
      </w:r>
      <w:r w:rsidRPr="001618C8">
        <w:rPr>
          <w:rFonts w:ascii="Times New Roman" w:hAnsi="Times New Roman"/>
          <w:sz w:val="28"/>
          <w:szCs w:val="28"/>
          <w:lang w:val="uk-UA" w:eastAsia="uk-UA"/>
        </w:rPr>
        <w:t xml:space="preserve">заборгованості суб’єктів господарювання ОПК державного сектору економіки, які постраждали внаслідок збройної агресії, (у тому числі встановлені судовими рішеннями та </w:t>
      </w:r>
      <w:proofErr w:type="spellStart"/>
      <w:r w:rsidRPr="001618C8">
        <w:rPr>
          <w:rFonts w:ascii="Times New Roman" w:hAnsi="Times New Roman"/>
          <w:sz w:val="28"/>
          <w:szCs w:val="28"/>
          <w:lang w:val="uk-UA" w:eastAsia="uk-UA"/>
        </w:rPr>
        <w:t>реструктуризовані</w:t>
      </w:r>
      <w:proofErr w:type="spellEnd"/>
      <w:r w:rsidRPr="001618C8">
        <w:rPr>
          <w:rFonts w:ascii="Times New Roman" w:hAnsi="Times New Roman"/>
          <w:sz w:val="28"/>
          <w:szCs w:val="28"/>
          <w:lang w:val="uk-UA" w:eastAsia="uk-UA"/>
        </w:rPr>
        <w:t>) з платежів до Пенсійного фонду України, Фонду соціального страхування України та Фонду загальнообов’язкового державного соціального страхування України на випадок безробіття, які обліковувалися станом на 1 жовтня 2022 року і не були сплачені, а саме: заборгованість зі сплати збору на обов’язкове державне пенсійне страхування; внесків на загальнообов’язкове державне соціальне страхування та пенсійне страхування; єдиного внеску на загальнообов’язкове державне соціальне страхування; з відшкодування пільгових пенсій (у тому числі витрат на їх доставку), наукових пенсій; накладених (нарахованих) сум штрафів та пені, а також суми штрафів та пені, які підлягають (підлягатимуть) накладенню (нарахуванню) у зв’язку із зазначеними сумами заборгованості станом на дату списання такої заборгованості;</w:t>
      </w:r>
    </w:p>
    <w:p w14:paraId="6DAB0AAA" w14:textId="0A3D808A" w:rsidR="00A25EE9" w:rsidRPr="001618C8" w:rsidRDefault="00A25EE9" w:rsidP="00E703AB">
      <w:pPr>
        <w:pStyle w:val="a3"/>
        <w:numPr>
          <w:ilvl w:val="0"/>
          <w:numId w:val="12"/>
        </w:numPr>
        <w:tabs>
          <w:tab w:val="left" w:pos="1560"/>
        </w:tabs>
        <w:ind w:left="0" w:firstLine="851"/>
        <w:contextualSpacing/>
        <w:jc w:val="both"/>
        <w:rPr>
          <w:rFonts w:ascii="Times New Roman" w:hAnsi="Times New Roman"/>
          <w:iCs/>
          <w:sz w:val="28"/>
          <w:szCs w:val="28"/>
          <w:lang w:val="uk-UA"/>
        </w:rPr>
      </w:pPr>
      <w:r w:rsidRPr="001618C8">
        <w:rPr>
          <w:rFonts w:ascii="Times New Roman" w:hAnsi="Times New Roman"/>
          <w:sz w:val="28"/>
          <w:szCs w:val="28"/>
          <w:lang w:val="uk-UA" w:eastAsia="uk-UA"/>
        </w:rPr>
        <w:t>списання сум заборгованості суб’єктів господарювання ОПК державного сектору економіки, які постраждали внаслідок збройної агресії, з відрахування до державного бюджету частини чистого прибутку (доходу) та дивідендів, які обліковувалися станом на 1 жовтня 2022 року і не були сплачені</w:t>
      </w:r>
      <w:r w:rsidR="001618C8" w:rsidRPr="001618C8">
        <w:rPr>
          <w:rFonts w:ascii="Times New Roman" w:hAnsi="Times New Roman"/>
          <w:sz w:val="28"/>
          <w:szCs w:val="28"/>
          <w:lang w:val="uk-UA" w:eastAsia="uk-UA"/>
        </w:rPr>
        <w:t>;</w:t>
      </w:r>
    </w:p>
    <w:p w14:paraId="4FBE7EAB" w14:textId="37522DE6" w:rsidR="00564C3B" w:rsidRPr="00E911BA" w:rsidRDefault="00564C3B" w:rsidP="00E703AB">
      <w:pPr>
        <w:pStyle w:val="a3"/>
        <w:numPr>
          <w:ilvl w:val="0"/>
          <w:numId w:val="12"/>
        </w:numPr>
        <w:tabs>
          <w:tab w:val="left" w:pos="1560"/>
        </w:tabs>
        <w:ind w:left="0" w:firstLine="851"/>
        <w:contextualSpacing/>
        <w:jc w:val="both"/>
        <w:rPr>
          <w:rFonts w:ascii="Times New Roman" w:eastAsia="Times New Roman" w:hAnsi="Times New Roman"/>
          <w:sz w:val="28"/>
          <w:szCs w:val="28"/>
          <w:lang w:val="uk-UA"/>
        </w:rPr>
      </w:pPr>
      <w:r w:rsidRPr="00E911BA">
        <w:rPr>
          <w:rFonts w:ascii="Times New Roman" w:hAnsi="Times New Roman"/>
          <w:sz w:val="28"/>
          <w:szCs w:val="28"/>
          <w:lang w:val="uk-UA"/>
        </w:rPr>
        <w:t>закріплення права</w:t>
      </w:r>
      <w:r w:rsidR="003D54EF" w:rsidRPr="00E911BA">
        <w:rPr>
          <w:rFonts w:ascii="Times New Roman" w:hAnsi="Times New Roman"/>
          <w:sz w:val="28"/>
          <w:szCs w:val="28"/>
          <w:lang w:val="uk-UA"/>
        </w:rPr>
        <w:t xml:space="preserve"> </w:t>
      </w:r>
      <w:r w:rsidR="003D54EF" w:rsidRPr="00E911BA">
        <w:rPr>
          <w:rFonts w:ascii="Times New Roman" w:eastAsia="Times New Roman" w:hAnsi="Times New Roman"/>
          <w:sz w:val="28"/>
          <w:szCs w:val="28"/>
          <w:lang w:val="uk-UA" w:eastAsia="ru-RU"/>
        </w:rPr>
        <w:t>роботодав</w:t>
      </w:r>
      <w:r w:rsidRPr="00E911BA">
        <w:rPr>
          <w:rFonts w:ascii="Times New Roman" w:eastAsia="Times New Roman" w:hAnsi="Times New Roman"/>
          <w:sz w:val="28"/>
          <w:szCs w:val="28"/>
          <w:lang w:val="uk-UA" w:eastAsia="ru-RU"/>
        </w:rPr>
        <w:t>ця у період дії воєнного стану</w:t>
      </w:r>
      <w:r w:rsidR="003D54EF" w:rsidRPr="00E911BA">
        <w:rPr>
          <w:rFonts w:ascii="Times New Roman" w:eastAsia="Times New Roman" w:hAnsi="Times New Roman"/>
          <w:sz w:val="28"/>
          <w:szCs w:val="28"/>
          <w:lang w:val="uk-UA" w:eastAsia="ru-RU"/>
        </w:rPr>
        <w:t xml:space="preserve"> перевести працівника, безпосередньо задіяного у розробці, виробництві, модернізації, ремонті або утилізації продукції (товарів) військового (оборонного) призначення, в іншу місцевість, у тому числі разом з підприємством, для роботи, обумовленої трудовим договором, без його згоди (крім переведення на роботу в іншу місцевість, на території якої тривають активні бойові дії), з оплатою праці за виконану роботу, розмір якої </w:t>
      </w:r>
      <w:r w:rsidR="003D54EF" w:rsidRPr="00E911BA">
        <w:rPr>
          <w:rFonts w:ascii="Times New Roman" w:eastAsia="Times New Roman" w:hAnsi="Times New Roman"/>
          <w:sz w:val="28"/>
          <w:szCs w:val="28"/>
          <w:lang w:val="uk-UA" w:eastAsia="ru-RU"/>
        </w:rPr>
        <w:lastRenderedPageBreak/>
        <w:t xml:space="preserve">встановлюється відповідно до вимог Закону України </w:t>
      </w:r>
      <w:r w:rsidR="003D54EF" w:rsidRPr="00E911BA">
        <w:rPr>
          <w:rFonts w:ascii="Times New Roman" w:hAnsi="Times New Roman"/>
          <w:sz w:val="28"/>
          <w:szCs w:val="28"/>
          <w:lang w:val="uk-UA"/>
        </w:rPr>
        <w:t>«Про організацію трудових відносин в умовах воєнного стану»</w:t>
      </w:r>
      <w:r w:rsidR="00DB6AA8">
        <w:rPr>
          <w:rFonts w:ascii="Times New Roman" w:eastAsia="Times New Roman" w:hAnsi="Times New Roman"/>
          <w:sz w:val="28"/>
          <w:szCs w:val="28"/>
          <w:lang w:val="uk-UA" w:eastAsia="ru-RU"/>
        </w:rPr>
        <w:t>;</w:t>
      </w:r>
    </w:p>
    <w:p w14:paraId="6A8584C5" w14:textId="3BC9C04D" w:rsidR="003D54EF" w:rsidRPr="00E911BA" w:rsidRDefault="00790200" w:rsidP="00E703AB">
      <w:pPr>
        <w:pStyle w:val="a3"/>
        <w:numPr>
          <w:ilvl w:val="0"/>
          <w:numId w:val="12"/>
        </w:numPr>
        <w:tabs>
          <w:tab w:val="left" w:pos="1560"/>
        </w:tabs>
        <w:ind w:left="0" w:firstLine="851"/>
        <w:contextualSpacing/>
        <w:jc w:val="both"/>
        <w:rPr>
          <w:rFonts w:ascii="Times New Roman" w:eastAsia="Times New Roman" w:hAnsi="Times New Roman"/>
          <w:sz w:val="28"/>
          <w:szCs w:val="28"/>
          <w:lang w:val="uk-UA"/>
        </w:rPr>
      </w:pPr>
      <w:r w:rsidRPr="00E911BA">
        <w:rPr>
          <w:rFonts w:ascii="Times New Roman" w:hAnsi="Times New Roman"/>
          <w:sz w:val="28"/>
          <w:szCs w:val="28"/>
          <w:lang w:val="uk-UA"/>
        </w:rPr>
        <w:t xml:space="preserve">закріплення права </w:t>
      </w:r>
      <w:r w:rsidRPr="00E911BA">
        <w:rPr>
          <w:rFonts w:ascii="Times New Roman" w:eastAsia="Times New Roman" w:hAnsi="Times New Roman"/>
          <w:sz w:val="28"/>
          <w:szCs w:val="28"/>
          <w:lang w:val="uk-UA" w:eastAsia="ru-RU"/>
        </w:rPr>
        <w:t xml:space="preserve">роботодавця </w:t>
      </w:r>
      <w:r w:rsidR="003D54EF" w:rsidRPr="00E911BA">
        <w:rPr>
          <w:rFonts w:ascii="Times New Roman" w:eastAsia="Times New Roman" w:hAnsi="Times New Roman"/>
          <w:sz w:val="28"/>
          <w:szCs w:val="28"/>
          <w:lang w:val="uk-UA" w:eastAsia="ru-RU"/>
        </w:rPr>
        <w:t xml:space="preserve">у період дії воєнного стану відмовити працівникові </w:t>
      </w:r>
      <w:r w:rsidR="003D54EF" w:rsidRPr="00E911BA">
        <w:rPr>
          <w:rFonts w:ascii="Times New Roman" w:eastAsia="Times New Roman" w:hAnsi="Times New Roman"/>
          <w:sz w:val="28"/>
          <w:szCs w:val="28"/>
          <w:lang w:val="uk-UA"/>
        </w:rPr>
        <w:t xml:space="preserve">підприємства, безпосередньо задіяного у розробці, виробництві, модернізації, ремонті або утилізації </w:t>
      </w:r>
      <w:r w:rsidR="003D54EF" w:rsidRPr="00E911BA">
        <w:rPr>
          <w:rFonts w:ascii="Times New Roman" w:hAnsi="Times New Roman"/>
          <w:sz w:val="28"/>
          <w:szCs w:val="28"/>
          <w:shd w:val="clear" w:color="auto" w:fill="FFFFFF"/>
          <w:lang w:val="uk-UA"/>
        </w:rPr>
        <w:t>продукції (товарів) військового (оборонного) призначення</w:t>
      </w:r>
      <w:r w:rsidR="003D54EF" w:rsidRPr="00E911BA">
        <w:rPr>
          <w:rFonts w:ascii="Times New Roman" w:eastAsia="Times New Roman" w:hAnsi="Times New Roman"/>
          <w:sz w:val="28"/>
          <w:szCs w:val="28"/>
          <w:lang w:val="uk-UA"/>
        </w:rPr>
        <w:t xml:space="preserve">, у наданні будь-якого виду відпусток </w:t>
      </w:r>
      <w:r w:rsidR="003D54EF" w:rsidRPr="00E911BA">
        <w:rPr>
          <w:rFonts w:ascii="Times New Roman" w:hAnsi="Times New Roman"/>
          <w:sz w:val="28"/>
          <w:szCs w:val="28"/>
          <w:shd w:val="clear" w:color="auto" w:fill="FFFFFF"/>
          <w:lang w:val="uk-UA"/>
        </w:rPr>
        <w:t>(крім відпустки у зв’язку вагітністю та пологами та відпустки для догляду за дитиною до досягнення нею трирічного віку)</w:t>
      </w:r>
      <w:r w:rsidR="003D54EF" w:rsidRPr="00E911BA">
        <w:rPr>
          <w:rFonts w:ascii="Times New Roman" w:eastAsia="Times New Roman" w:hAnsi="Times New Roman"/>
          <w:sz w:val="28"/>
          <w:szCs w:val="28"/>
          <w:lang w:val="uk-UA"/>
        </w:rPr>
        <w:t xml:space="preserve"> та у розірванні трудового договору з ініціативи такого працівника;</w:t>
      </w:r>
    </w:p>
    <w:p w14:paraId="0B447D9C" w14:textId="34847DBD" w:rsidR="00814259" w:rsidRPr="00E911BA" w:rsidRDefault="00814259" w:rsidP="00AF38E9">
      <w:pPr>
        <w:pStyle w:val="a3"/>
        <w:numPr>
          <w:ilvl w:val="0"/>
          <w:numId w:val="12"/>
        </w:numPr>
        <w:tabs>
          <w:tab w:val="left" w:pos="1560"/>
        </w:tabs>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 xml:space="preserve">закріплення </w:t>
      </w:r>
      <w:r w:rsidRPr="00E911BA">
        <w:rPr>
          <w:rFonts w:ascii="Times New Roman" w:eastAsia="Calibri" w:hAnsi="Times New Roman"/>
          <w:bCs/>
          <w:iCs/>
          <w:sz w:val="28"/>
          <w:szCs w:val="28"/>
          <w:lang w:val="uk-UA"/>
        </w:rPr>
        <w:t>законодавчих механізмів стимулювання та заохочення працівників суб’єктів господарювання ОПК, зокрема:</w:t>
      </w:r>
    </w:p>
    <w:p w14:paraId="4ADC537A" w14:textId="3844B3B3" w:rsidR="003563D1" w:rsidRDefault="003563D1" w:rsidP="00AF38E9">
      <w:pPr>
        <w:pStyle w:val="a3"/>
        <w:numPr>
          <w:ilvl w:val="1"/>
          <w:numId w:val="15"/>
        </w:numPr>
        <w:tabs>
          <w:tab w:val="left" w:pos="1560"/>
        </w:tabs>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eastAsia="uk-UA"/>
        </w:rPr>
        <w:t xml:space="preserve">працівникам, </w:t>
      </w:r>
      <w:r w:rsidRPr="00E911BA">
        <w:rPr>
          <w:rFonts w:ascii="Times New Roman" w:hAnsi="Times New Roman"/>
          <w:sz w:val="28"/>
          <w:szCs w:val="28"/>
          <w:lang w:val="uk-UA"/>
        </w:rPr>
        <w:t>які у період дії воєнного стану безпосередньо на суб’єктах господарювання ОПК або на територіях, де ведуться бойові дії,</w:t>
      </w:r>
      <w:r w:rsidRPr="00E911BA" w:rsidDel="00C716D0">
        <w:rPr>
          <w:rFonts w:ascii="Times New Roman" w:hAnsi="Times New Roman"/>
          <w:sz w:val="28"/>
          <w:szCs w:val="28"/>
          <w:lang w:val="uk-UA"/>
        </w:rPr>
        <w:t xml:space="preserve"> </w:t>
      </w:r>
      <w:r w:rsidRPr="00E911BA">
        <w:rPr>
          <w:rFonts w:ascii="Times New Roman" w:hAnsi="Times New Roman"/>
          <w:sz w:val="28"/>
          <w:szCs w:val="28"/>
          <w:lang w:val="uk-UA"/>
        </w:rPr>
        <w:t>залученим 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Міністрів України</w:t>
      </w:r>
      <w:r>
        <w:rPr>
          <w:rFonts w:ascii="Times New Roman" w:hAnsi="Times New Roman"/>
          <w:sz w:val="28"/>
          <w:szCs w:val="28"/>
          <w:lang w:val="uk-UA"/>
        </w:rPr>
        <w:t>:</w:t>
      </w:r>
    </w:p>
    <w:p w14:paraId="476F0FC4" w14:textId="74FA5E11" w:rsidR="003563D1" w:rsidRDefault="00F95033" w:rsidP="00AF38E9">
      <w:pPr>
        <w:pStyle w:val="a3"/>
        <w:numPr>
          <w:ilvl w:val="0"/>
          <w:numId w:val="7"/>
        </w:numPr>
        <w:tabs>
          <w:tab w:val="left" w:pos="1560"/>
        </w:tabs>
        <w:ind w:left="0" w:firstLine="851"/>
        <w:contextualSpacing/>
        <w:jc w:val="both"/>
        <w:rPr>
          <w:rFonts w:ascii="Times New Roman" w:hAnsi="Times New Roman"/>
          <w:sz w:val="28"/>
          <w:szCs w:val="28"/>
          <w:lang w:val="uk-UA"/>
        </w:rPr>
      </w:pPr>
      <w:r>
        <w:rPr>
          <w:rFonts w:ascii="Times New Roman" w:hAnsi="Times New Roman"/>
          <w:sz w:val="28"/>
          <w:szCs w:val="28"/>
          <w:lang w:val="uk-UA"/>
        </w:rPr>
        <w:t xml:space="preserve">пропонується надання </w:t>
      </w:r>
      <w:r w:rsidR="00667A71" w:rsidRPr="00E911BA">
        <w:rPr>
          <w:rFonts w:ascii="Times New Roman" w:hAnsi="Times New Roman"/>
          <w:sz w:val="28"/>
          <w:szCs w:val="28"/>
          <w:lang w:val="uk-UA"/>
        </w:rPr>
        <w:t>щорічн</w:t>
      </w:r>
      <w:r>
        <w:rPr>
          <w:rFonts w:ascii="Times New Roman" w:hAnsi="Times New Roman"/>
          <w:sz w:val="28"/>
          <w:szCs w:val="28"/>
          <w:lang w:val="uk-UA"/>
        </w:rPr>
        <w:t>ої</w:t>
      </w:r>
      <w:r w:rsidR="00667A71" w:rsidRPr="00E911BA">
        <w:rPr>
          <w:rFonts w:ascii="Times New Roman" w:hAnsi="Times New Roman"/>
          <w:sz w:val="28"/>
          <w:szCs w:val="28"/>
          <w:lang w:val="uk-UA"/>
        </w:rPr>
        <w:t xml:space="preserve"> додаткової відпустки за особливий характер праці тривалістю до 14 календарних днів протягом 5 календарних років після завершення дії воєнного стану</w:t>
      </w:r>
      <w:r w:rsidR="00667A71">
        <w:rPr>
          <w:rFonts w:ascii="Times New Roman" w:hAnsi="Times New Roman"/>
          <w:sz w:val="28"/>
          <w:szCs w:val="28"/>
          <w:lang w:val="uk-UA"/>
        </w:rPr>
        <w:t>;</w:t>
      </w:r>
    </w:p>
    <w:p w14:paraId="6EB4C6F7" w14:textId="4CADE016" w:rsidR="00667A71" w:rsidRPr="00E911BA" w:rsidRDefault="00F95033" w:rsidP="00AF38E9">
      <w:pPr>
        <w:pStyle w:val="a3"/>
        <w:numPr>
          <w:ilvl w:val="0"/>
          <w:numId w:val="7"/>
        </w:numPr>
        <w:tabs>
          <w:tab w:val="left" w:pos="1560"/>
        </w:tabs>
        <w:ind w:left="0" w:firstLine="851"/>
        <w:contextualSpacing/>
        <w:jc w:val="both"/>
        <w:rPr>
          <w:rFonts w:ascii="Times New Roman" w:hAnsi="Times New Roman"/>
          <w:sz w:val="28"/>
          <w:szCs w:val="28"/>
          <w:lang w:val="uk-UA"/>
        </w:rPr>
      </w:pPr>
      <w:r>
        <w:rPr>
          <w:rFonts w:ascii="Times New Roman" w:hAnsi="Times New Roman"/>
          <w:sz w:val="28"/>
          <w:szCs w:val="28"/>
          <w:lang w:val="uk-UA"/>
        </w:rPr>
        <w:t xml:space="preserve">пропонується </w:t>
      </w:r>
      <w:r w:rsidR="00667A71" w:rsidRPr="00E911BA">
        <w:rPr>
          <w:rFonts w:ascii="Times New Roman" w:hAnsi="Times New Roman"/>
          <w:sz w:val="28"/>
          <w:szCs w:val="28"/>
          <w:lang w:val="uk-UA"/>
        </w:rPr>
        <w:t>зарахування періоду роботи під час дії воєнного стану на суб’єктах господарювання ОПК або на територіях, де ведуться бойові дії, у подвійному розмірі;</w:t>
      </w:r>
    </w:p>
    <w:p w14:paraId="559E90BC" w14:textId="5478EF5B" w:rsidR="00667A71" w:rsidRPr="00E703AB" w:rsidRDefault="00F95033" w:rsidP="00AF38E9">
      <w:pPr>
        <w:pStyle w:val="st2"/>
        <w:widowControl w:val="0"/>
        <w:numPr>
          <w:ilvl w:val="0"/>
          <w:numId w:val="7"/>
        </w:numPr>
        <w:tabs>
          <w:tab w:val="left" w:pos="1560"/>
        </w:tabs>
        <w:spacing w:after="0"/>
        <w:ind w:left="0" w:firstLine="851"/>
        <w:rPr>
          <w:rFonts w:ascii="Times New Roman" w:hAnsi="Times New Roman"/>
          <w:sz w:val="28"/>
          <w:szCs w:val="28"/>
          <w:lang w:val="uk-UA" w:eastAsia="uk-UA"/>
        </w:rPr>
      </w:pPr>
      <w:r>
        <w:rPr>
          <w:rFonts w:ascii="Times New Roman" w:hAnsi="Times New Roman"/>
          <w:sz w:val="28"/>
          <w:szCs w:val="28"/>
          <w:lang w:val="uk-UA"/>
        </w:rPr>
        <w:t>пропонується</w:t>
      </w:r>
      <w:r w:rsidR="001162D8">
        <w:rPr>
          <w:rFonts w:ascii="Times New Roman" w:hAnsi="Times New Roman"/>
          <w:sz w:val="28"/>
          <w:szCs w:val="28"/>
          <w:lang w:val="uk-UA"/>
        </w:rPr>
        <w:t xml:space="preserve"> закріплення права на</w:t>
      </w:r>
      <w:r>
        <w:rPr>
          <w:rFonts w:ascii="Times New Roman" w:hAnsi="Times New Roman"/>
          <w:sz w:val="28"/>
          <w:szCs w:val="28"/>
          <w:lang w:val="uk-UA"/>
        </w:rPr>
        <w:t xml:space="preserve"> </w:t>
      </w:r>
      <w:r w:rsidR="00667A71" w:rsidRPr="00E911BA">
        <w:rPr>
          <w:rFonts w:ascii="Times New Roman" w:hAnsi="Times New Roman"/>
          <w:sz w:val="28"/>
          <w:szCs w:val="28"/>
          <w:lang w:val="uk-UA" w:eastAsia="uk-UA"/>
        </w:rPr>
        <w:t xml:space="preserve">встановлення </w:t>
      </w:r>
      <w:r w:rsidR="00667A71" w:rsidRPr="00E911BA">
        <w:rPr>
          <w:rFonts w:ascii="Times New Roman" w:hAnsi="Times New Roman"/>
          <w:sz w:val="28"/>
          <w:szCs w:val="28"/>
          <w:lang w:val="uk-UA"/>
        </w:rPr>
        <w:t>на період дії воєнного стану надбав</w:t>
      </w:r>
      <w:r w:rsidR="001162D8">
        <w:rPr>
          <w:rFonts w:ascii="Times New Roman" w:hAnsi="Times New Roman"/>
          <w:sz w:val="28"/>
          <w:szCs w:val="28"/>
          <w:lang w:val="uk-UA"/>
        </w:rPr>
        <w:t>ок</w:t>
      </w:r>
      <w:r w:rsidR="00667A71" w:rsidRPr="00E911BA">
        <w:rPr>
          <w:rFonts w:ascii="Times New Roman" w:hAnsi="Times New Roman"/>
          <w:sz w:val="28"/>
          <w:szCs w:val="28"/>
          <w:lang w:val="uk-UA"/>
        </w:rPr>
        <w:t xml:space="preserve"> до заробітної плати в розмірі від 50% до 100% посадового окладу</w:t>
      </w:r>
      <w:r w:rsidR="00E703AB">
        <w:rPr>
          <w:rFonts w:ascii="Times New Roman" w:hAnsi="Times New Roman"/>
          <w:sz w:val="28"/>
          <w:szCs w:val="28"/>
          <w:lang w:val="uk-UA"/>
        </w:rPr>
        <w:t>;</w:t>
      </w:r>
    </w:p>
    <w:p w14:paraId="573C35DB" w14:textId="0D123CB7" w:rsidR="00B83160" w:rsidRPr="00E911BA" w:rsidRDefault="00B83160" w:rsidP="00396704">
      <w:pPr>
        <w:pStyle w:val="a3"/>
        <w:numPr>
          <w:ilvl w:val="1"/>
          <w:numId w:val="15"/>
        </w:numPr>
        <w:tabs>
          <w:tab w:val="left" w:pos="1560"/>
        </w:tabs>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 xml:space="preserve">забезпечення пріоритетного права працівників суб’єктів господарювання </w:t>
      </w:r>
      <w:r w:rsidR="003B29F3" w:rsidRPr="00E911BA">
        <w:rPr>
          <w:rFonts w:ascii="Times New Roman" w:hAnsi="Times New Roman"/>
          <w:sz w:val="28"/>
          <w:szCs w:val="28"/>
          <w:lang w:val="uk-UA"/>
        </w:rPr>
        <w:t>ОПК</w:t>
      </w:r>
      <w:r w:rsidRPr="00E911BA">
        <w:rPr>
          <w:rFonts w:ascii="Times New Roman" w:hAnsi="Times New Roman"/>
          <w:sz w:val="28"/>
          <w:szCs w:val="28"/>
          <w:lang w:val="uk-UA"/>
        </w:rPr>
        <w:t>, я</w:t>
      </w:r>
      <w:r w:rsidRPr="00E911BA">
        <w:rPr>
          <w:rFonts w:ascii="Times New Roman" w:hAnsi="Times New Roman"/>
          <w:bCs/>
          <w:sz w:val="28"/>
          <w:szCs w:val="28"/>
          <w:lang w:val="uk-UA"/>
        </w:rPr>
        <w:t xml:space="preserve">кі є громадянами України та безпосередньо задіяні у розробці, виробництві, модернізації, ремонті та утилізації продукції (товарів) військового (оборонного) призначення </w:t>
      </w:r>
      <w:r w:rsidRPr="00E911BA">
        <w:rPr>
          <w:rFonts w:ascii="Times New Roman" w:hAnsi="Times New Roman"/>
          <w:sz w:val="28"/>
          <w:szCs w:val="28"/>
          <w:lang w:val="uk-UA"/>
        </w:rPr>
        <w:t xml:space="preserve">для потреб державних замовників у сфері оборони </w:t>
      </w:r>
      <w:r w:rsidRPr="00E911BA">
        <w:rPr>
          <w:rFonts w:ascii="Times New Roman" w:hAnsi="Times New Roman"/>
          <w:bCs/>
          <w:sz w:val="28"/>
          <w:szCs w:val="28"/>
          <w:lang w:val="uk-UA"/>
        </w:rPr>
        <w:t>на забезпечення доступним іпотечним кредитуванням</w:t>
      </w:r>
      <w:r w:rsidRPr="00E911BA">
        <w:rPr>
          <w:rFonts w:ascii="Times New Roman" w:hAnsi="Times New Roman"/>
          <w:sz w:val="28"/>
          <w:szCs w:val="28"/>
          <w:lang w:val="uk-UA"/>
        </w:rPr>
        <w:t>;</w:t>
      </w:r>
    </w:p>
    <w:p w14:paraId="3121CF16" w14:textId="1D501755" w:rsidR="002B64BF" w:rsidRPr="002B64BF" w:rsidRDefault="002B64BF" w:rsidP="00AF38E9">
      <w:pPr>
        <w:pStyle w:val="a3"/>
        <w:numPr>
          <w:ilvl w:val="1"/>
          <w:numId w:val="15"/>
        </w:numPr>
        <w:tabs>
          <w:tab w:val="left" w:pos="1560"/>
        </w:tabs>
        <w:ind w:left="0" w:firstLine="851"/>
        <w:contextualSpacing/>
        <w:jc w:val="both"/>
        <w:rPr>
          <w:rFonts w:ascii="Times New Roman" w:hAnsi="Times New Roman"/>
          <w:sz w:val="28"/>
          <w:szCs w:val="28"/>
          <w:lang w:val="uk-UA"/>
        </w:rPr>
      </w:pPr>
      <w:r w:rsidRPr="00E703AB">
        <w:rPr>
          <w:rFonts w:ascii="Times New Roman" w:hAnsi="Times New Roman"/>
          <w:sz w:val="28"/>
          <w:szCs w:val="28"/>
          <w:lang w:val="uk-UA"/>
        </w:rPr>
        <w:t xml:space="preserve">бронювання військовозобов’язаних працівників </w:t>
      </w:r>
      <w:r w:rsidRPr="00E703AB">
        <w:rPr>
          <w:rFonts w:ascii="Times New Roman" w:hAnsi="Times New Roman"/>
          <w:sz w:val="28"/>
          <w:szCs w:val="28"/>
          <w:lang w:val="uk-UA" w:eastAsia="uk-UA"/>
        </w:rPr>
        <w:t>суб’єктів господарювання ОПК (незалежно від військово-облікових спеціальностей і належності їх до дефіцитних, що визначено Генеральним штабом Збройних Сил України), які провадять господарську діяльність у сфері розроблення, виготовлення, реалізації, ремонту, модернізації та утилізації озброєння, військової і спеціальної техніки та боєприпасів для задоволення потреб Збройних Сил України та інших військових формувань відповідно до договорів (контрактів), строк виконання яких становить не менше шести місяців;</w:t>
      </w:r>
    </w:p>
    <w:p w14:paraId="7A75CE04" w14:textId="7BAF83EB" w:rsidR="00E703AB" w:rsidRDefault="008E593D" w:rsidP="00AF38E9">
      <w:pPr>
        <w:pStyle w:val="a3"/>
        <w:numPr>
          <w:ilvl w:val="1"/>
          <w:numId w:val="15"/>
        </w:numPr>
        <w:tabs>
          <w:tab w:val="left" w:pos="1560"/>
        </w:tabs>
        <w:ind w:left="0" w:firstLine="851"/>
        <w:contextualSpacing/>
        <w:jc w:val="both"/>
        <w:rPr>
          <w:rFonts w:ascii="Times New Roman" w:hAnsi="Times New Roman"/>
          <w:sz w:val="28"/>
          <w:szCs w:val="28"/>
          <w:lang w:val="uk-UA"/>
        </w:rPr>
      </w:pPr>
      <w:r w:rsidRPr="00E703AB">
        <w:rPr>
          <w:rFonts w:ascii="Times New Roman" w:hAnsi="Times New Roman"/>
          <w:sz w:val="28"/>
          <w:szCs w:val="28"/>
          <w:lang w:val="uk-UA"/>
        </w:rPr>
        <w:t xml:space="preserve">надання працівникам суб’єктів господарювання ОПК, які здійснюють або залучені до розробки, виробництва, модернізації, ремонту чи утилізації продукції (товарів) військового (оборонного) призначення для потреб державних замовників у сфері оборони, визначених Кабінетом </w:t>
      </w:r>
      <w:r w:rsidRPr="00E703AB">
        <w:rPr>
          <w:rFonts w:ascii="Times New Roman" w:hAnsi="Times New Roman"/>
          <w:sz w:val="28"/>
          <w:szCs w:val="28"/>
          <w:lang w:val="uk-UA"/>
        </w:rPr>
        <w:lastRenderedPageBreak/>
        <w:t xml:space="preserve">Міністрів України, одноразової страхової виплати в розмірі 100 розмірів прожиткового мінімуму для працездатних осіб, встановленого законом на день настання права потерпілого на страхову виплату, у разі стійкої втрати професійної працездатності на виробництві, встановленої МСЕК, спричиненої внаслідок військової агресії </w:t>
      </w:r>
      <w:r w:rsidR="00BE2CD2">
        <w:rPr>
          <w:rFonts w:ascii="Times New Roman" w:hAnsi="Times New Roman"/>
          <w:sz w:val="28"/>
          <w:szCs w:val="28"/>
          <w:lang w:val="uk-UA"/>
        </w:rPr>
        <w:t>р</w:t>
      </w:r>
      <w:r w:rsidRPr="00E703AB">
        <w:rPr>
          <w:rFonts w:ascii="Times New Roman" w:hAnsi="Times New Roman"/>
          <w:sz w:val="28"/>
          <w:szCs w:val="28"/>
          <w:lang w:val="uk-UA"/>
        </w:rPr>
        <w:t xml:space="preserve">осійської </w:t>
      </w:r>
      <w:r w:rsidR="00BE2CD2">
        <w:rPr>
          <w:rFonts w:ascii="Times New Roman" w:hAnsi="Times New Roman"/>
          <w:sz w:val="28"/>
          <w:szCs w:val="28"/>
          <w:lang w:val="uk-UA"/>
        </w:rPr>
        <w:t>ф</w:t>
      </w:r>
      <w:r w:rsidRPr="00E703AB">
        <w:rPr>
          <w:rFonts w:ascii="Times New Roman" w:hAnsi="Times New Roman"/>
          <w:sz w:val="28"/>
          <w:szCs w:val="28"/>
          <w:lang w:val="uk-UA"/>
        </w:rPr>
        <w:t>едерації проти України;</w:t>
      </w:r>
    </w:p>
    <w:p w14:paraId="015601D6" w14:textId="77777777" w:rsidR="00E703AB" w:rsidRDefault="004B1660" w:rsidP="00AF38E9">
      <w:pPr>
        <w:pStyle w:val="a3"/>
        <w:numPr>
          <w:ilvl w:val="1"/>
          <w:numId w:val="15"/>
        </w:numPr>
        <w:tabs>
          <w:tab w:val="left" w:pos="1560"/>
        </w:tabs>
        <w:ind w:left="0" w:firstLine="851"/>
        <w:contextualSpacing/>
        <w:jc w:val="both"/>
        <w:rPr>
          <w:rFonts w:ascii="Times New Roman" w:hAnsi="Times New Roman"/>
          <w:sz w:val="28"/>
          <w:szCs w:val="28"/>
          <w:lang w:val="uk-UA"/>
        </w:rPr>
      </w:pPr>
      <w:r w:rsidRPr="00E703AB">
        <w:rPr>
          <w:rFonts w:ascii="Times New Roman" w:hAnsi="Times New Roman"/>
          <w:sz w:val="28"/>
          <w:szCs w:val="28"/>
          <w:lang w:val="uk-UA"/>
        </w:rPr>
        <w:t>надання сім’ям загиблих на виробництві працівників вищезазначених суб’єктів господарювання ОПК одноразової допомоги у сумі, що дорівнює 300 розмірам прожиткового мінімуму для працездатних осіб, встановленого законом на день настання права на страхову виплату;</w:t>
      </w:r>
    </w:p>
    <w:p w14:paraId="34F71E1C" w14:textId="7479B639" w:rsidR="00F141E5" w:rsidRPr="00E911BA" w:rsidRDefault="00514E4F" w:rsidP="00E703AB">
      <w:pPr>
        <w:pStyle w:val="a3"/>
        <w:numPr>
          <w:ilvl w:val="0"/>
          <w:numId w:val="12"/>
        </w:numPr>
        <w:tabs>
          <w:tab w:val="left" w:pos="1560"/>
        </w:tabs>
        <w:ind w:left="0" w:firstLine="851"/>
        <w:contextualSpacing/>
        <w:jc w:val="both"/>
        <w:rPr>
          <w:rFonts w:ascii="Times New Roman" w:hAnsi="Times New Roman"/>
          <w:sz w:val="28"/>
          <w:szCs w:val="28"/>
          <w:lang w:val="uk-UA"/>
        </w:rPr>
      </w:pPr>
      <w:r w:rsidRPr="00E911BA">
        <w:rPr>
          <w:rFonts w:ascii="Times New Roman" w:hAnsi="Times New Roman"/>
          <w:sz w:val="28"/>
          <w:szCs w:val="28"/>
          <w:lang w:val="uk-UA"/>
        </w:rPr>
        <w:t>вирішення описаних вище проблемних питань практичної реалізації заходів реформування підприємств-учасників Концерну, передбачених Законом про реформування</w:t>
      </w:r>
      <w:r w:rsidR="004A7341" w:rsidRPr="00E911BA">
        <w:rPr>
          <w:rFonts w:ascii="Times New Roman" w:hAnsi="Times New Roman"/>
          <w:sz w:val="28"/>
          <w:szCs w:val="28"/>
          <w:lang w:val="uk-UA"/>
        </w:rPr>
        <w:t>.</w:t>
      </w:r>
    </w:p>
    <w:p w14:paraId="498AE453" w14:textId="77777777" w:rsidR="00266584" w:rsidRPr="00E911BA" w:rsidRDefault="00266584" w:rsidP="00E911BA">
      <w:pPr>
        <w:spacing w:after="0" w:line="240" w:lineRule="auto"/>
        <w:ind w:firstLine="851"/>
        <w:contextualSpacing/>
        <w:jc w:val="both"/>
        <w:rPr>
          <w:rFonts w:ascii="Times New Roman" w:hAnsi="Times New Roman"/>
          <w:sz w:val="28"/>
          <w:szCs w:val="28"/>
        </w:rPr>
      </w:pPr>
    </w:p>
    <w:p w14:paraId="70660EEE" w14:textId="77777777" w:rsidR="00266584" w:rsidRPr="00E911BA" w:rsidRDefault="00266584" w:rsidP="00E911BA">
      <w:pPr>
        <w:pStyle w:val="a3"/>
        <w:numPr>
          <w:ilvl w:val="0"/>
          <w:numId w:val="1"/>
        </w:numPr>
        <w:ind w:left="0" w:firstLine="851"/>
        <w:jc w:val="both"/>
        <w:rPr>
          <w:rStyle w:val="rvts9"/>
          <w:rFonts w:ascii="Times New Roman" w:hAnsi="Times New Roman"/>
          <w:b/>
          <w:bCs/>
          <w:sz w:val="28"/>
          <w:szCs w:val="28"/>
          <w:lang w:val="uk-UA"/>
        </w:rPr>
      </w:pPr>
      <w:bookmarkStart w:id="6" w:name="n3492"/>
      <w:bookmarkEnd w:id="6"/>
      <w:r w:rsidRPr="00E911BA">
        <w:rPr>
          <w:rStyle w:val="rvts9"/>
          <w:rFonts w:ascii="Times New Roman" w:hAnsi="Times New Roman"/>
          <w:b/>
          <w:bCs/>
          <w:sz w:val="28"/>
          <w:szCs w:val="28"/>
          <w:lang w:val="uk-UA"/>
        </w:rPr>
        <w:t>Правові аспекти</w:t>
      </w:r>
    </w:p>
    <w:p w14:paraId="1657A4F1" w14:textId="77777777" w:rsidR="00266584" w:rsidRPr="00E911BA" w:rsidRDefault="00266584" w:rsidP="00E911BA">
      <w:pPr>
        <w:pStyle w:val="a3"/>
        <w:ind w:firstLine="851"/>
        <w:jc w:val="both"/>
        <w:rPr>
          <w:rFonts w:ascii="Times New Roman" w:hAnsi="Times New Roman"/>
          <w:sz w:val="28"/>
          <w:szCs w:val="28"/>
          <w:lang w:val="uk-UA"/>
        </w:rPr>
      </w:pPr>
    </w:p>
    <w:p w14:paraId="3B5F7B5B" w14:textId="0BF9F404" w:rsidR="00266584" w:rsidRPr="00E911BA" w:rsidRDefault="00266584" w:rsidP="00E911BA">
      <w:pPr>
        <w:pStyle w:val="a3"/>
        <w:ind w:firstLine="851"/>
        <w:jc w:val="both"/>
        <w:rPr>
          <w:rFonts w:ascii="Times New Roman" w:hAnsi="Times New Roman"/>
          <w:sz w:val="28"/>
          <w:szCs w:val="28"/>
          <w:lang w:val="uk-UA"/>
        </w:rPr>
      </w:pPr>
      <w:bookmarkStart w:id="7" w:name="n3493"/>
      <w:bookmarkEnd w:id="7"/>
      <w:r w:rsidRPr="00E911BA">
        <w:rPr>
          <w:rFonts w:ascii="Times New Roman" w:hAnsi="Times New Roman"/>
          <w:sz w:val="28"/>
          <w:szCs w:val="28"/>
          <w:lang w:val="uk-UA"/>
        </w:rPr>
        <w:t>У цій сфері суспільних відносин діють</w:t>
      </w:r>
      <w:r w:rsidR="007B77FA" w:rsidRPr="00E911BA">
        <w:rPr>
          <w:rFonts w:ascii="Times New Roman" w:hAnsi="Times New Roman"/>
          <w:sz w:val="28"/>
          <w:szCs w:val="28"/>
          <w:lang w:val="uk-UA"/>
        </w:rPr>
        <w:t xml:space="preserve"> Господарський кодекс України, Кодекс України з процедур банкрутства,</w:t>
      </w:r>
      <w:r w:rsidRPr="00E911BA">
        <w:rPr>
          <w:rFonts w:ascii="Times New Roman" w:hAnsi="Times New Roman"/>
          <w:sz w:val="28"/>
          <w:szCs w:val="28"/>
          <w:lang w:val="uk-UA"/>
        </w:rPr>
        <w:t xml:space="preserve"> </w:t>
      </w:r>
      <w:r w:rsidRPr="00E911BA">
        <w:rPr>
          <w:rFonts w:ascii="Times New Roman" w:hAnsi="Times New Roman"/>
          <w:sz w:val="28"/>
          <w:szCs w:val="28"/>
          <w:shd w:val="clear" w:color="auto" w:fill="FFFFFF"/>
          <w:lang w:val="uk-UA"/>
        </w:rPr>
        <w:t xml:space="preserve">закони України </w:t>
      </w:r>
      <w:r w:rsidR="00FA27A5" w:rsidRPr="00E911BA">
        <w:rPr>
          <w:rFonts w:ascii="Times New Roman" w:hAnsi="Times New Roman"/>
          <w:sz w:val="28"/>
          <w:szCs w:val="28"/>
          <w:shd w:val="clear" w:color="auto" w:fill="FFFFFF"/>
          <w:lang w:val="uk-UA"/>
        </w:rPr>
        <w:t xml:space="preserve">«Про національну безпеку», </w:t>
      </w:r>
      <w:r w:rsidR="007B77FA" w:rsidRPr="00E911BA">
        <w:rPr>
          <w:rFonts w:ascii="Times New Roman" w:hAnsi="Times New Roman"/>
          <w:sz w:val="28"/>
          <w:szCs w:val="28"/>
          <w:lang w:val="uk-UA"/>
        </w:rPr>
        <w:t>«</w:t>
      </w:r>
      <w:r w:rsidR="007B77FA" w:rsidRPr="00E911BA">
        <w:rPr>
          <w:rFonts w:ascii="Times New Roman" w:hAnsi="Times New Roman"/>
          <w:sz w:val="28"/>
          <w:szCs w:val="28"/>
          <w:shd w:val="clear" w:color="auto" w:fill="FFFFFF"/>
          <w:lang w:val="uk-UA"/>
        </w:rPr>
        <w:t>Про мобілізаційну підготовку та мобілізацію</w:t>
      </w:r>
      <w:r w:rsidR="007B77FA" w:rsidRPr="00E911BA">
        <w:rPr>
          <w:rFonts w:ascii="Times New Roman" w:hAnsi="Times New Roman"/>
          <w:sz w:val="28"/>
          <w:szCs w:val="28"/>
          <w:lang w:val="uk-UA"/>
        </w:rPr>
        <w:t xml:space="preserve">», </w:t>
      </w:r>
      <w:r w:rsidRPr="00E911BA">
        <w:rPr>
          <w:rFonts w:ascii="Times New Roman" w:hAnsi="Times New Roman"/>
          <w:sz w:val="28"/>
          <w:szCs w:val="28"/>
          <w:lang w:val="uk-UA"/>
        </w:rPr>
        <w:t xml:space="preserve">«Про відпустки», «Про загальнообов’язкове державне соціальне страхування», </w:t>
      </w:r>
      <w:bookmarkStart w:id="8" w:name="_Hlk109990531"/>
      <w:r w:rsidR="007B77FA" w:rsidRPr="00E911BA">
        <w:rPr>
          <w:rFonts w:ascii="Times New Roman" w:hAnsi="Times New Roman"/>
          <w:sz w:val="28"/>
          <w:szCs w:val="28"/>
          <w:lang w:val="uk-UA"/>
        </w:rPr>
        <w:t>«Про захист економічної конкуренції»</w:t>
      </w:r>
      <w:bookmarkEnd w:id="8"/>
      <w:r w:rsidR="007B77FA" w:rsidRPr="00E911BA">
        <w:rPr>
          <w:rFonts w:ascii="Times New Roman" w:hAnsi="Times New Roman"/>
          <w:sz w:val="28"/>
          <w:szCs w:val="28"/>
          <w:lang w:val="uk-UA"/>
        </w:rPr>
        <w:t xml:space="preserve">, </w:t>
      </w:r>
      <w:r w:rsidR="007B77FA" w:rsidRPr="00E911BA">
        <w:rPr>
          <w:rFonts w:ascii="Times New Roman" w:eastAsia="Times New Roman" w:hAnsi="Times New Roman"/>
          <w:iCs/>
          <w:sz w:val="28"/>
          <w:szCs w:val="28"/>
          <w:lang w:val="uk-UA" w:eastAsia="ru-RU"/>
        </w:rPr>
        <w:t>«Про державну реєстрацію юридичних осіб, фізичних осіб - підприємців та громадських формувань»,</w:t>
      </w:r>
      <w:r w:rsidR="007B77FA" w:rsidRPr="00E911BA">
        <w:rPr>
          <w:rFonts w:ascii="Times New Roman" w:hAnsi="Times New Roman"/>
          <w:sz w:val="28"/>
          <w:szCs w:val="28"/>
          <w:lang w:val="uk-UA"/>
        </w:rPr>
        <w:t xml:space="preserve"> «Про загальнообов'язкове державне пенсійне страхування», </w:t>
      </w:r>
      <w:bookmarkStart w:id="9" w:name="_Hlk109991686"/>
      <w:r w:rsidR="00AC3B38" w:rsidRPr="00E911BA">
        <w:rPr>
          <w:rFonts w:ascii="Times New Roman" w:hAnsi="Times New Roman"/>
          <w:sz w:val="28"/>
          <w:szCs w:val="28"/>
          <w:shd w:val="clear" w:color="auto" w:fill="FFFFFF"/>
          <w:lang w:val="uk-UA"/>
        </w:rPr>
        <w:t>«Про військовий обов'язок і військову службу»</w:t>
      </w:r>
      <w:bookmarkEnd w:id="9"/>
      <w:r w:rsidR="00AC3B38" w:rsidRPr="00E911BA">
        <w:rPr>
          <w:rFonts w:ascii="Times New Roman" w:hAnsi="Times New Roman"/>
          <w:sz w:val="28"/>
          <w:szCs w:val="28"/>
          <w:shd w:val="clear" w:color="auto" w:fill="FFFFFF"/>
          <w:lang w:val="uk-UA"/>
        </w:rPr>
        <w:t xml:space="preserve">, </w:t>
      </w:r>
      <w:bookmarkStart w:id="10" w:name="_Hlk109997775"/>
      <w:r w:rsidR="00AC3B38" w:rsidRPr="00E911BA">
        <w:rPr>
          <w:rFonts w:ascii="Times New Roman" w:eastAsia="Times New Roman" w:hAnsi="Times New Roman"/>
          <w:iCs/>
          <w:sz w:val="28"/>
          <w:szCs w:val="28"/>
          <w:lang w:val="uk-UA"/>
        </w:rPr>
        <w:t>«</w:t>
      </w:r>
      <w:bookmarkStart w:id="11" w:name="_Hlk113285185"/>
      <w:r w:rsidR="00AC3B38" w:rsidRPr="00E911BA">
        <w:rPr>
          <w:rFonts w:ascii="Times New Roman" w:eastAsia="Times New Roman" w:hAnsi="Times New Roman"/>
          <w:iCs/>
          <w:sz w:val="28"/>
          <w:szCs w:val="28"/>
          <w:lang w:val="uk-UA"/>
        </w:rPr>
        <w:t>Про управління об’єктами державної власності</w:t>
      </w:r>
      <w:bookmarkEnd w:id="11"/>
      <w:r w:rsidR="00AC3B38" w:rsidRPr="00E911BA">
        <w:rPr>
          <w:rFonts w:ascii="Times New Roman" w:eastAsia="Times New Roman" w:hAnsi="Times New Roman"/>
          <w:iCs/>
          <w:sz w:val="28"/>
          <w:szCs w:val="28"/>
          <w:lang w:val="uk-UA"/>
        </w:rPr>
        <w:t>»</w:t>
      </w:r>
      <w:bookmarkEnd w:id="10"/>
      <w:r w:rsidR="00AC3B38" w:rsidRPr="00E911BA">
        <w:rPr>
          <w:rFonts w:ascii="Times New Roman" w:eastAsia="Times New Roman" w:hAnsi="Times New Roman"/>
          <w:iCs/>
          <w:sz w:val="28"/>
          <w:szCs w:val="28"/>
          <w:lang w:val="uk-UA"/>
        </w:rPr>
        <w:t>,</w:t>
      </w:r>
      <w:r w:rsidR="00AC3B38" w:rsidRPr="00E911BA">
        <w:rPr>
          <w:rFonts w:ascii="Times New Roman" w:hAnsi="Times New Roman"/>
          <w:sz w:val="28"/>
          <w:szCs w:val="28"/>
          <w:lang w:val="uk-UA"/>
        </w:rPr>
        <w:t xml:space="preserve"> «Про передачу, примусове відчуження або вилучення майна в умовах правового режиму воєнного чи надзвичайного стану», </w:t>
      </w:r>
      <w:r w:rsidR="00AC3B38" w:rsidRPr="00E911BA">
        <w:rPr>
          <w:rFonts w:ascii="Times New Roman" w:hAnsi="Times New Roman"/>
          <w:sz w:val="28"/>
          <w:szCs w:val="28"/>
          <w:shd w:val="clear" w:color="auto" w:fill="FFFFFF"/>
          <w:lang w:val="uk-UA"/>
        </w:rPr>
        <w:t xml:space="preserve">«Про правовий режим воєнного стану», </w:t>
      </w:r>
      <w:r w:rsidR="00AC3B38" w:rsidRPr="00E911BA">
        <w:rPr>
          <w:rFonts w:ascii="Times New Roman" w:hAnsi="Times New Roman"/>
          <w:sz w:val="28"/>
          <w:szCs w:val="28"/>
          <w:lang w:val="uk-UA"/>
        </w:rPr>
        <w:t xml:space="preserve">«Про виконавче провадження», </w:t>
      </w:r>
      <w:r w:rsidR="00AC3B38" w:rsidRPr="00E911BA">
        <w:rPr>
          <w:rFonts w:ascii="Times New Roman" w:hAnsi="Times New Roman"/>
          <w:sz w:val="28"/>
          <w:szCs w:val="28"/>
          <w:shd w:val="clear" w:color="auto" w:fill="FFFFFF"/>
          <w:lang w:val="uk-UA"/>
        </w:rPr>
        <w:t xml:space="preserve">«Про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w:t>
      </w:r>
      <w:r w:rsidR="00AC3B38" w:rsidRPr="00E911BA">
        <w:rPr>
          <w:rFonts w:ascii="Times New Roman" w:hAnsi="Times New Roman"/>
          <w:iCs/>
          <w:sz w:val="28"/>
          <w:szCs w:val="28"/>
          <w:lang w:val="uk-UA"/>
        </w:rPr>
        <w:t xml:space="preserve">«Про ринок електричної енергії», </w:t>
      </w:r>
      <w:r w:rsidR="00AC3B38" w:rsidRPr="00E911BA">
        <w:rPr>
          <w:rFonts w:ascii="Times New Roman" w:eastAsia="Times New Roman" w:hAnsi="Times New Roman"/>
          <w:iCs/>
          <w:sz w:val="28"/>
          <w:szCs w:val="28"/>
          <w:lang w:val="uk-UA"/>
        </w:rPr>
        <w:t xml:space="preserve">«Про оборонні закупівлі», </w:t>
      </w:r>
      <w:bookmarkStart w:id="12" w:name="_Hlk109999398"/>
      <w:r w:rsidR="00AC3B38" w:rsidRPr="00E911BA">
        <w:rPr>
          <w:rFonts w:ascii="Times New Roman" w:hAnsi="Times New Roman"/>
          <w:sz w:val="28"/>
          <w:szCs w:val="28"/>
          <w:shd w:val="clear" w:color="auto" w:fill="FFFFFF"/>
          <w:lang w:val="uk-UA"/>
        </w:rPr>
        <w:t>«Про особливості реформування підприємств оборонно-промислового комплексу державної форми власності»</w:t>
      </w:r>
      <w:bookmarkEnd w:id="12"/>
      <w:r w:rsidR="00AC3B38" w:rsidRPr="00E911BA">
        <w:rPr>
          <w:rFonts w:ascii="Times New Roman" w:hAnsi="Times New Roman"/>
          <w:sz w:val="28"/>
          <w:szCs w:val="28"/>
          <w:shd w:val="clear" w:color="auto" w:fill="FFFFFF"/>
          <w:lang w:val="uk-UA"/>
        </w:rPr>
        <w:t xml:space="preserve">, </w:t>
      </w:r>
      <w:r w:rsidR="00AC3B38" w:rsidRPr="00E911BA">
        <w:rPr>
          <w:rFonts w:ascii="Times New Roman" w:hAnsi="Times New Roman"/>
          <w:sz w:val="28"/>
          <w:szCs w:val="28"/>
          <w:lang w:val="uk-UA"/>
        </w:rPr>
        <w:t>«</w:t>
      </w:r>
      <w:r w:rsidRPr="00E911BA">
        <w:rPr>
          <w:rFonts w:ascii="Times New Roman" w:hAnsi="Times New Roman"/>
          <w:sz w:val="28"/>
          <w:szCs w:val="28"/>
          <w:lang w:val="uk-UA"/>
        </w:rPr>
        <w:t xml:space="preserve">Про організацію трудових відносин в умовах воєнного стану», </w:t>
      </w:r>
      <w:r w:rsidR="00F668D4" w:rsidRPr="00E911BA">
        <w:rPr>
          <w:rFonts w:ascii="Times New Roman" w:eastAsia="Times New Roman" w:hAnsi="Times New Roman"/>
          <w:sz w:val="28"/>
          <w:szCs w:val="28"/>
          <w:lang w:val="uk-UA"/>
        </w:rPr>
        <w:t xml:space="preserve">«Про акціонерні товариства», </w:t>
      </w:r>
      <w:r w:rsidR="00F668D4" w:rsidRPr="00E911BA">
        <w:rPr>
          <w:rFonts w:ascii="Times New Roman" w:eastAsia="Calibri" w:hAnsi="Times New Roman"/>
          <w:sz w:val="28"/>
          <w:szCs w:val="28"/>
          <w:lang w:val="uk-UA"/>
        </w:rPr>
        <w:t xml:space="preserve">Указ Президента України від 14.09.2020 № 392/2020 </w:t>
      </w:r>
      <w:r w:rsidR="006619F9" w:rsidRPr="00E911BA">
        <w:rPr>
          <w:rFonts w:ascii="Times New Roman" w:eastAsia="Calibri" w:hAnsi="Times New Roman"/>
          <w:sz w:val="28"/>
          <w:szCs w:val="28"/>
          <w:lang w:val="uk-UA"/>
        </w:rPr>
        <w:t>«</w:t>
      </w:r>
      <w:r w:rsidR="004A5C94" w:rsidRPr="00E911BA">
        <w:rPr>
          <w:rFonts w:ascii="Times New Roman" w:hAnsi="Times New Roman"/>
          <w:sz w:val="28"/>
          <w:szCs w:val="28"/>
          <w:shd w:val="clear" w:color="auto" w:fill="FFFFFF"/>
          <w:lang w:val="uk-UA"/>
        </w:rPr>
        <w:t>Про рішення Ради національної безпеки і оборони України від 14 вересня 2020 року «Про Стратегію національної безпеки України</w:t>
      </w:r>
      <w:r w:rsidR="00F1530D" w:rsidRPr="00E911BA">
        <w:rPr>
          <w:rFonts w:ascii="Times New Roman" w:hAnsi="Times New Roman"/>
          <w:sz w:val="28"/>
          <w:szCs w:val="28"/>
          <w:shd w:val="clear" w:color="auto" w:fill="FFFFFF"/>
          <w:lang w:val="uk-UA"/>
        </w:rPr>
        <w:t>»</w:t>
      </w:r>
      <w:r w:rsidR="006619F9" w:rsidRPr="00E911BA">
        <w:rPr>
          <w:rFonts w:ascii="Times New Roman" w:eastAsia="Calibri" w:hAnsi="Times New Roman"/>
          <w:sz w:val="28"/>
          <w:szCs w:val="28"/>
          <w:lang w:val="uk-UA"/>
        </w:rPr>
        <w:t xml:space="preserve">», </w:t>
      </w:r>
      <w:r w:rsidRPr="00E911BA">
        <w:rPr>
          <w:rFonts w:ascii="Times New Roman" w:eastAsia="Calibri" w:hAnsi="Times New Roman"/>
          <w:sz w:val="28"/>
          <w:szCs w:val="28"/>
          <w:lang w:val="uk-UA"/>
        </w:rPr>
        <w:t>Указ Президента України від 24.02.2022 № 64/2022 «Про введення воєнного стану в Україні», затверджений Законом України від 24.02.2022 № 2102-IX, Указ Президента України від 14.03.2022 № 133/2022 «Про продовження строку дії воєнного стану в Україні», затверджений Законом України від 15.03.2022 № 2119-IX, Указ Президента України від 18.04.2022 №259/2022 «Про продовження строку дії воєнного стану в Україні», затвердженим Законом України від 21.04.2022 №2212-ІХ</w:t>
      </w:r>
      <w:r w:rsidR="00F668D4" w:rsidRPr="00E911BA">
        <w:rPr>
          <w:rFonts w:ascii="Times New Roman" w:eastAsia="Calibri" w:hAnsi="Times New Roman"/>
          <w:sz w:val="28"/>
          <w:szCs w:val="28"/>
          <w:lang w:val="uk-UA"/>
        </w:rPr>
        <w:t>, Указ Президента України від 17.05.2022 №341/2022, затверджений Законом України від 22.05.2022 №2263-ІХ, Указ Президента України від 12.08.2022 №573/2022, затверджений Законом України від 15.08.2022 №2500-ІХ</w:t>
      </w:r>
      <w:r w:rsidRPr="00E911BA">
        <w:rPr>
          <w:rFonts w:ascii="Times New Roman" w:hAnsi="Times New Roman"/>
          <w:sz w:val="28"/>
          <w:szCs w:val="28"/>
          <w:shd w:val="clear" w:color="auto" w:fill="FFFFFF"/>
          <w:lang w:val="uk-UA"/>
        </w:rPr>
        <w:t xml:space="preserve">. </w:t>
      </w:r>
    </w:p>
    <w:p w14:paraId="590C28AD" w14:textId="77777777" w:rsidR="00266584" w:rsidRPr="00E911BA" w:rsidRDefault="00266584" w:rsidP="00E911BA">
      <w:pPr>
        <w:pStyle w:val="a3"/>
        <w:ind w:firstLine="851"/>
        <w:jc w:val="both"/>
        <w:rPr>
          <w:rFonts w:ascii="Times New Roman" w:hAnsi="Times New Roman"/>
          <w:sz w:val="28"/>
          <w:szCs w:val="28"/>
          <w:lang w:val="uk-UA"/>
        </w:rPr>
      </w:pPr>
    </w:p>
    <w:p w14:paraId="42814DCA" w14:textId="77777777" w:rsidR="00266584" w:rsidRPr="00E911BA" w:rsidRDefault="00266584" w:rsidP="00E911BA">
      <w:pPr>
        <w:pStyle w:val="a3"/>
        <w:numPr>
          <w:ilvl w:val="0"/>
          <w:numId w:val="1"/>
        </w:numPr>
        <w:ind w:left="0" w:firstLine="851"/>
        <w:jc w:val="both"/>
        <w:rPr>
          <w:rStyle w:val="rvts9"/>
          <w:rFonts w:ascii="Times New Roman" w:hAnsi="Times New Roman"/>
          <w:b/>
          <w:bCs/>
          <w:sz w:val="28"/>
          <w:szCs w:val="28"/>
          <w:lang w:val="uk-UA"/>
        </w:rPr>
      </w:pPr>
      <w:bookmarkStart w:id="13" w:name="n3494"/>
      <w:bookmarkEnd w:id="13"/>
      <w:r w:rsidRPr="00E911BA">
        <w:rPr>
          <w:rStyle w:val="rvts9"/>
          <w:rFonts w:ascii="Times New Roman" w:hAnsi="Times New Roman"/>
          <w:b/>
          <w:bCs/>
          <w:sz w:val="28"/>
          <w:szCs w:val="28"/>
          <w:lang w:val="uk-UA"/>
        </w:rPr>
        <w:t>Фінансово-економічне обґрунтування</w:t>
      </w:r>
    </w:p>
    <w:p w14:paraId="75920929" w14:textId="77777777" w:rsidR="00266584" w:rsidRPr="00E911BA" w:rsidRDefault="00266584" w:rsidP="00E911BA">
      <w:pPr>
        <w:pStyle w:val="a3"/>
        <w:ind w:firstLine="851"/>
        <w:jc w:val="both"/>
        <w:rPr>
          <w:rFonts w:ascii="Times New Roman" w:hAnsi="Times New Roman"/>
          <w:sz w:val="28"/>
          <w:szCs w:val="28"/>
          <w:lang w:val="uk-UA"/>
        </w:rPr>
      </w:pPr>
    </w:p>
    <w:p w14:paraId="77DE7C4E" w14:textId="77777777" w:rsidR="0042298A" w:rsidRDefault="00266584" w:rsidP="00E94B37">
      <w:pPr>
        <w:pStyle w:val="a3"/>
        <w:ind w:firstLine="851"/>
        <w:jc w:val="both"/>
        <w:rPr>
          <w:rFonts w:ascii="Times New Roman" w:hAnsi="Times New Roman"/>
          <w:sz w:val="28"/>
          <w:szCs w:val="28"/>
          <w:lang w:val="uk-UA"/>
        </w:rPr>
      </w:pPr>
      <w:bookmarkStart w:id="14" w:name="n3495"/>
      <w:bookmarkEnd w:id="14"/>
      <w:r w:rsidRPr="00E911BA">
        <w:rPr>
          <w:rFonts w:ascii="Times New Roman" w:hAnsi="Times New Roman"/>
          <w:sz w:val="28"/>
          <w:szCs w:val="28"/>
          <w:lang w:val="uk-UA"/>
        </w:rPr>
        <w:t>Реалізація акта потребує фінансування з державного бюджету.</w:t>
      </w:r>
    </w:p>
    <w:p w14:paraId="7CC0368E" w14:textId="24C90053" w:rsidR="0042298A" w:rsidRDefault="0042298A" w:rsidP="00E94B37">
      <w:pPr>
        <w:pStyle w:val="a3"/>
        <w:ind w:firstLine="851"/>
        <w:jc w:val="both"/>
        <w:rPr>
          <w:rFonts w:ascii="Times New Roman" w:hAnsi="Times New Roman"/>
          <w:sz w:val="28"/>
          <w:szCs w:val="28"/>
          <w:lang w:val="uk-UA"/>
        </w:rPr>
      </w:pPr>
      <w:r>
        <w:rPr>
          <w:rFonts w:ascii="Times New Roman" w:hAnsi="Times New Roman"/>
          <w:sz w:val="28"/>
          <w:szCs w:val="28"/>
          <w:lang w:val="uk-UA"/>
        </w:rPr>
        <w:t>Так, зокрема, на показники державного бюджету впливають норми законопроєкту, які передбачають:</w:t>
      </w:r>
    </w:p>
    <w:p w14:paraId="78794E51" w14:textId="5DEC146B" w:rsidR="0042298A" w:rsidRDefault="00752D08" w:rsidP="007E6C08">
      <w:pPr>
        <w:pStyle w:val="aa"/>
        <w:numPr>
          <w:ilvl w:val="0"/>
          <w:numId w:val="14"/>
        </w:numPr>
        <w:ind w:left="0" w:firstLine="851"/>
        <w:jc w:val="both"/>
        <w:rPr>
          <w:rFonts w:ascii="Times New Roman" w:hAnsi="Times New Roman"/>
          <w:sz w:val="28"/>
          <w:szCs w:val="28"/>
        </w:rPr>
      </w:pPr>
      <w:r>
        <w:rPr>
          <w:rFonts w:ascii="Times New Roman" w:hAnsi="Times New Roman"/>
          <w:sz w:val="28"/>
          <w:szCs w:val="28"/>
        </w:rPr>
        <w:t>здійснення одноразової страхової виплати</w:t>
      </w:r>
      <w:r w:rsidR="0042298A" w:rsidRPr="007E6C08">
        <w:rPr>
          <w:rFonts w:ascii="Times New Roman" w:hAnsi="Times New Roman"/>
          <w:sz w:val="28"/>
          <w:szCs w:val="28"/>
        </w:rPr>
        <w:t xml:space="preserve"> потерпілим працівникам </w:t>
      </w:r>
      <w:r w:rsidR="007E6C08" w:rsidRPr="007E6C08">
        <w:rPr>
          <w:rFonts w:ascii="Times New Roman" w:hAnsi="Times New Roman"/>
          <w:sz w:val="28"/>
          <w:szCs w:val="28"/>
        </w:rPr>
        <w:t xml:space="preserve">суб’єктів господарювання ОПК </w:t>
      </w:r>
      <w:r w:rsidR="0042298A" w:rsidRPr="007E6C08">
        <w:rPr>
          <w:rFonts w:ascii="Times New Roman" w:hAnsi="Times New Roman"/>
          <w:sz w:val="28"/>
          <w:szCs w:val="28"/>
        </w:rPr>
        <w:t xml:space="preserve">у разі </w:t>
      </w:r>
      <w:r w:rsidR="007E6C08" w:rsidRPr="007E6C08">
        <w:rPr>
          <w:rFonts w:ascii="Times New Roman" w:hAnsi="Times New Roman"/>
          <w:sz w:val="28"/>
          <w:szCs w:val="28"/>
        </w:rPr>
        <w:t xml:space="preserve">їх </w:t>
      </w:r>
      <w:r w:rsidR="0042298A" w:rsidRPr="007E6C08">
        <w:rPr>
          <w:rFonts w:ascii="Times New Roman" w:hAnsi="Times New Roman"/>
          <w:sz w:val="28"/>
          <w:szCs w:val="28"/>
        </w:rPr>
        <w:t xml:space="preserve">стійкої втрати працездатності </w:t>
      </w:r>
      <w:r w:rsidR="007E6C08" w:rsidRPr="007E6C08">
        <w:rPr>
          <w:rFonts w:ascii="Times New Roman" w:hAnsi="Times New Roman"/>
          <w:sz w:val="28"/>
          <w:szCs w:val="28"/>
        </w:rPr>
        <w:t>на виробництві</w:t>
      </w:r>
      <w:r w:rsidR="007E6C08">
        <w:rPr>
          <w:rFonts w:ascii="Times New Roman" w:hAnsi="Times New Roman"/>
          <w:sz w:val="28"/>
          <w:szCs w:val="28"/>
        </w:rPr>
        <w:t xml:space="preserve">, </w:t>
      </w:r>
      <w:r w:rsidR="007E6C08" w:rsidRPr="007E6C08">
        <w:rPr>
          <w:rFonts w:ascii="Times New Roman" w:hAnsi="Times New Roman"/>
          <w:sz w:val="28"/>
          <w:szCs w:val="28"/>
        </w:rPr>
        <w:t xml:space="preserve">спричиненої внаслідок військової агресії </w:t>
      </w:r>
      <w:r w:rsidR="00BE2CD2">
        <w:rPr>
          <w:rFonts w:ascii="Times New Roman" w:hAnsi="Times New Roman"/>
          <w:sz w:val="28"/>
          <w:szCs w:val="28"/>
        </w:rPr>
        <w:t>р</w:t>
      </w:r>
      <w:r w:rsidR="007E6C08" w:rsidRPr="007E6C08">
        <w:rPr>
          <w:rFonts w:ascii="Times New Roman" w:hAnsi="Times New Roman"/>
          <w:sz w:val="28"/>
          <w:szCs w:val="28"/>
        </w:rPr>
        <w:t xml:space="preserve">осійської </w:t>
      </w:r>
      <w:r w:rsidR="00BE2CD2">
        <w:rPr>
          <w:rFonts w:ascii="Times New Roman" w:hAnsi="Times New Roman"/>
          <w:sz w:val="28"/>
          <w:szCs w:val="28"/>
        </w:rPr>
        <w:t>ф</w:t>
      </w:r>
      <w:r w:rsidR="007E6C08" w:rsidRPr="007E6C08">
        <w:rPr>
          <w:rFonts w:ascii="Times New Roman" w:hAnsi="Times New Roman"/>
          <w:sz w:val="28"/>
          <w:szCs w:val="28"/>
        </w:rPr>
        <w:t>едерації проти України</w:t>
      </w:r>
      <w:r w:rsidR="0042298A" w:rsidRPr="007E6C08">
        <w:rPr>
          <w:rFonts w:ascii="Times New Roman" w:hAnsi="Times New Roman"/>
          <w:sz w:val="28"/>
          <w:szCs w:val="28"/>
        </w:rPr>
        <w:t>;</w:t>
      </w:r>
    </w:p>
    <w:p w14:paraId="4B9D4024" w14:textId="028C5543" w:rsidR="007E6C08" w:rsidRDefault="006C6D3A" w:rsidP="007E6C08">
      <w:pPr>
        <w:pStyle w:val="aa"/>
        <w:numPr>
          <w:ilvl w:val="0"/>
          <w:numId w:val="14"/>
        </w:numPr>
        <w:ind w:left="0" w:firstLine="851"/>
        <w:jc w:val="both"/>
        <w:rPr>
          <w:rFonts w:ascii="Times New Roman" w:hAnsi="Times New Roman"/>
          <w:sz w:val="28"/>
          <w:szCs w:val="28"/>
        </w:rPr>
      </w:pPr>
      <w:r>
        <w:rPr>
          <w:rFonts w:ascii="Times New Roman" w:hAnsi="Times New Roman"/>
          <w:sz w:val="28"/>
          <w:szCs w:val="28"/>
        </w:rPr>
        <w:t xml:space="preserve">здійснення </w:t>
      </w:r>
      <w:r w:rsidR="007E6C08">
        <w:rPr>
          <w:rFonts w:ascii="Times New Roman" w:hAnsi="Times New Roman"/>
          <w:sz w:val="28"/>
          <w:szCs w:val="28"/>
        </w:rPr>
        <w:t>виплат</w:t>
      </w:r>
      <w:r>
        <w:rPr>
          <w:rFonts w:ascii="Times New Roman" w:hAnsi="Times New Roman"/>
          <w:sz w:val="28"/>
          <w:szCs w:val="28"/>
        </w:rPr>
        <w:t>и</w:t>
      </w:r>
      <w:r w:rsidR="007E6C08">
        <w:rPr>
          <w:rFonts w:ascii="Times New Roman" w:hAnsi="Times New Roman"/>
          <w:sz w:val="28"/>
          <w:szCs w:val="28"/>
        </w:rPr>
        <w:t xml:space="preserve"> </w:t>
      </w:r>
      <w:r w:rsidR="00752D08">
        <w:rPr>
          <w:rFonts w:ascii="Times New Roman" w:hAnsi="Times New Roman"/>
          <w:sz w:val="28"/>
          <w:szCs w:val="28"/>
        </w:rPr>
        <w:t xml:space="preserve">одноразової допомоги сім’ям працівників </w:t>
      </w:r>
      <w:r w:rsidR="00752D08" w:rsidRPr="007E6C08">
        <w:rPr>
          <w:rFonts w:ascii="Times New Roman" w:hAnsi="Times New Roman"/>
          <w:sz w:val="28"/>
          <w:szCs w:val="28"/>
        </w:rPr>
        <w:t>суб’єктів господарювання ОПК</w:t>
      </w:r>
      <w:r w:rsidR="00752D08">
        <w:rPr>
          <w:rFonts w:ascii="Times New Roman" w:hAnsi="Times New Roman"/>
          <w:sz w:val="28"/>
          <w:szCs w:val="28"/>
        </w:rPr>
        <w:t xml:space="preserve">, які загинули на виробництві в результаті військової агресії </w:t>
      </w:r>
      <w:r w:rsidR="00BE2CD2">
        <w:rPr>
          <w:rFonts w:ascii="Times New Roman" w:hAnsi="Times New Roman"/>
          <w:sz w:val="28"/>
          <w:szCs w:val="28"/>
        </w:rPr>
        <w:t>р</w:t>
      </w:r>
      <w:r w:rsidR="00752D08" w:rsidRPr="007E6C08">
        <w:rPr>
          <w:rFonts w:ascii="Times New Roman" w:hAnsi="Times New Roman"/>
          <w:sz w:val="28"/>
          <w:szCs w:val="28"/>
        </w:rPr>
        <w:t xml:space="preserve">осійської </w:t>
      </w:r>
      <w:r w:rsidR="00BE2CD2">
        <w:rPr>
          <w:rFonts w:ascii="Times New Roman" w:hAnsi="Times New Roman"/>
          <w:sz w:val="28"/>
          <w:szCs w:val="28"/>
        </w:rPr>
        <w:t>ф</w:t>
      </w:r>
      <w:r w:rsidR="00752D08" w:rsidRPr="007E6C08">
        <w:rPr>
          <w:rFonts w:ascii="Times New Roman" w:hAnsi="Times New Roman"/>
          <w:sz w:val="28"/>
          <w:szCs w:val="28"/>
        </w:rPr>
        <w:t>едерації проти України</w:t>
      </w:r>
      <w:r w:rsidR="00752D08">
        <w:rPr>
          <w:rFonts w:ascii="Times New Roman" w:hAnsi="Times New Roman"/>
          <w:sz w:val="28"/>
          <w:szCs w:val="28"/>
        </w:rPr>
        <w:t>;</w:t>
      </w:r>
    </w:p>
    <w:p w14:paraId="760AA44E" w14:textId="3B81B8A4" w:rsidR="00344245" w:rsidRDefault="006C6D3A" w:rsidP="007E6C08">
      <w:pPr>
        <w:pStyle w:val="aa"/>
        <w:numPr>
          <w:ilvl w:val="0"/>
          <w:numId w:val="14"/>
        </w:numPr>
        <w:ind w:left="0" w:firstLine="851"/>
        <w:jc w:val="both"/>
        <w:rPr>
          <w:rFonts w:ascii="Times New Roman" w:hAnsi="Times New Roman"/>
          <w:sz w:val="28"/>
          <w:szCs w:val="28"/>
        </w:rPr>
      </w:pPr>
      <w:r>
        <w:rPr>
          <w:rFonts w:ascii="Times New Roman" w:hAnsi="Times New Roman"/>
          <w:sz w:val="28"/>
          <w:szCs w:val="28"/>
        </w:rPr>
        <w:t xml:space="preserve">здійснення </w:t>
      </w:r>
      <w:r w:rsidR="00344245">
        <w:rPr>
          <w:rFonts w:ascii="Times New Roman" w:hAnsi="Times New Roman"/>
          <w:sz w:val="28"/>
          <w:szCs w:val="28"/>
        </w:rPr>
        <w:t>виплат</w:t>
      </w:r>
      <w:r>
        <w:rPr>
          <w:rFonts w:ascii="Times New Roman" w:hAnsi="Times New Roman"/>
          <w:sz w:val="28"/>
          <w:szCs w:val="28"/>
        </w:rPr>
        <w:t>и</w:t>
      </w:r>
      <w:r w:rsidR="00344245">
        <w:rPr>
          <w:rFonts w:ascii="Times New Roman" w:hAnsi="Times New Roman"/>
          <w:sz w:val="28"/>
          <w:szCs w:val="28"/>
        </w:rPr>
        <w:t xml:space="preserve"> одноразової допомоги особам, які знаходились на утриманні у працівників </w:t>
      </w:r>
      <w:r w:rsidR="00344245" w:rsidRPr="007E6C08">
        <w:rPr>
          <w:rFonts w:ascii="Times New Roman" w:hAnsi="Times New Roman"/>
          <w:sz w:val="28"/>
          <w:szCs w:val="28"/>
        </w:rPr>
        <w:t>суб’єктів господарювання ОПК</w:t>
      </w:r>
      <w:r w:rsidR="00344245">
        <w:rPr>
          <w:rFonts w:ascii="Times New Roman" w:hAnsi="Times New Roman"/>
          <w:sz w:val="28"/>
          <w:szCs w:val="28"/>
        </w:rPr>
        <w:t xml:space="preserve">, які загинули на виробництві в результаті військової агресії </w:t>
      </w:r>
      <w:r w:rsidR="00BE2CD2">
        <w:rPr>
          <w:rFonts w:ascii="Times New Roman" w:hAnsi="Times New Roman"/>
          <w:sz w:val="28"/>
          <w:szCs w:val="28"/>
        </w:rPr>
        <w:t>р</w:t>
      </w:r>
      <w:r w:rsidR="00344245" w:rsidRPr="007E6C08">
        <w:rPr>
          <w:rFonts w:ascii="Times New Roman" w:hAnsi="Times New Roman"/>
          <w:sz w:val="28"/>
          <w:szCs w:val="28"/>
        </w:rPr>
        <w:t xml:space="preserve">осійської </w:t>
      </w:r>
      <w:r w:rsidR="00BE2CD2">
        <w:rPr>
          <w:rFonts w:ascii="Times New Roman" w:hAnsi="Times New Roman"/>
          <w:sz w:val="28"/>
          <w:szCs w:val="28"/>
        </w:rPr>
        <w:t>ф</w:t>
      </w:r>
      <w:r w:rsidR="00344245" w:rsidRPr="007E6C08">
        <w:rPr>
          <w:rFonts w:ascii="Times New Roman" w:hAnsi="Times New Roman"/>
          <w:sz w:val="28"/>
          <w:szCs w:val="28"/>
        </w:rPr>
        <w:t>едерації проти України</w:t>
      </w:r>
      <w:r w:rsidR="00344245">
        <w:rPr>
          <w:rFonts w:ascii="Times New Roman" w:hAnsi="Times New Roman"/>
          <w:sz w:val="28"/>
          <w:szCs w:val="28"/>
        </w:rPr>
        <w:t>;</w:t>
      </w:r>
    </w:p>
    <w:p w14:paraId="39746588" w14:textId="4675D66E" w:rsidR="00344245" w:rsidRDefault="006C6D3A" w:rsidP="009D48E1">
      <w:pPr>
        <w:pStyle w:val="aa"/>
        <w:numPr>
          <w:ilvl w:val="0"/>
          <w:numId w:val="14"/>
        </w:numPr>
        <w:ind w:left="0" w:firstLine="851"/>
        <w:jc w:val="both"/>
        <w:rPr>
          <w:rFonts w:ascii="Times New Roman" w:hAnsi="Times New Roman"/>
          <w:sz w:val="28"/>
          <w:szCs w:val="28"/>
        </w:rPr>
      </w:pPr>
      <w:r>
        <w:rPr>
          <w:rFonts w:ascii="Times New Roman" w:hAnsi="Times New Roman"/>
          <w:sz w:val="28"/>
          <w:szCs w:val="28"/>
        </w:rPr>
        <w:t xml:space="preserve">здійснення </w:t>
      </w:r>
      <w:r w:rsidR="00344245">
        <w:rPr>
          <w:rFonts w:ascii="Times New Roman" w:hAnsi="Times New Roman"/>
          <w:sz w:val="28"/>
          <w:szCs w:val="28"/>
        </w:rPr>
        <w:t>виплат</w:t>
      </w:r>
      <w:r>
        <w:rPr>
          <w:rFonts w:ascii="Times New Roman" w:hAnsi="Times New Roman"/>
          <w:sz w:val="28"/>
          <w:szCs w:val="28"/>
        </w:rPr>
        <w:t>и</w:t>
      </w:r>
      <w:r w:rsidR="00344245">
        <w:rPr>
          <w:rFonts w:ascii="Times New Roman" w:hAnsi="Times New Roman"/>
          <w:sz w:val="28"/>
          <w:szCs w:val="28"/>
        </w:rPr>
        <w:t xml:space="preserve"> одноразової допомоги дітям працівників </w:t>
      </w:r>
      <w:r w:rsidR="00344245" w:rsidRPr="007E6C08">
        <w:rPr>
          <w:rFonts w:ascii="Times New Roman" w:hAnsi="Times New Roman"/>
          <w:sz w:val="28"/>
          <w:szCs w:val="28"/>
        </w:rPr>
        <w:t>суб’єктів господарювання ОПК</w:t>
      </w:r>
      <w:r w:rsidR="00344245">
        <w:rPr>
          <w:rFonts w:ascii="Times New Roman" w:hAnsi="Times New Roman"/>
          <w:sz w:val="28"/>
          <w:szCs w:val="28"/>
        </w:rPr>
        <w:t xml:space="preserve">, які загинули на виробництві в результаті військової агресії </w:t>
      </w:r>
      <w:r w:rsidR="00BE2CD2">
        <w:rPr>
          <w:rFonts w:ascii="Times New Roman" w:hAnsi="Times New Roman"/>
          <w:sz w:val="28"/>
          <w:szCs w:val="28"/>
        </w:rPr>
        <w:t>р</w:t>
      </w:r>
      <w:r w:rsidR="00344245" w:rsidRPr="007E6C08">
        <w:rPr>
          <w:rFonts w:ascii="Times New Roman" w:hAnsi="Times New Roman"/>
          <w:sz w:val="28"/>
          <w:szCs w:val="28"/>
        </w:rPr>
        <w:t xml:space="preserve">осійської </w:t>
      </w:r>
      <w:r w:rsidR="00BE2CD2">
        <w:rPr>
          <w:rFonts w:ascii="Times New Roman" w:hAnsi="Times New Roman"/>
          <w:sz w:val="28"/>
          <w:szCs w:val="28"/>
        </w:rPr>
        <w:t>ф</w:t>
      </w:r>
      <w:r w:rsidR="00344245" w:rsidRPr="007E6C08">
        <w:rPr>
          <w:rFonts w:ascii="Times New Roman" w:hAnsi="Times New Roman"/>
          <w:sz w:val="28"/>
          <w:szCs w:val="28"/>
        </w:rPr>
        <w:t>едерації проти України</w:t>
      </w:r>
      <w:r w:rsidR="00344245">
        <w:rPr>
          <w:rFonts w:ascii="Times New Roman" w:hAnsi="Times New Roman"/>
          <w:sz w:val="28"/>
          <w:szCs w:val="28"/>
        </w:rPr>
        <w:t xml:space="preserve"> за умови, що такі діти </w:t>
      </w:r>
      <w:r w:rsidR="00344245" w:rsidRPr="00A94CA6">
        <w:rPr>
          <w:rFonts w:ascii="Times New Roman" w:hAnsi="Times New Roman"/>
          <w:sz w:val="28"/>
          <w:szCs w:val="28"/>
        </w:rPr>
        <w:t>народилися протягом не більш як десятимісячного строку після смерті потерпілого;</w:t>
      </w:r>
    </w:p>
    <w:p w14:paraId="2FA940A6" w14:textId="7D0DB288" w:rsidR="00536EA1" w:rsidRPr="00536EA1" w:rsidRDefault="00536EA1" w:rsidP="009D48E1">
      <w:pPr>
        <w:pStyle w:val="a3"/>
        <w:numPr>
          <w:ilvl w:val="0"/>
          <w:numId w:val="14"/>
        </w:numPr>
        <w:ind w:left="0" w:firstLine="851"/>
        <w:contextualSpacing/>
        <w:jc w:val="both"/>
        <w:rPr>
          <w:rFonts w:ascii="Times New Roman" w:hAnsi="Times New Roman"/>
          <w:sz w:val="28"/>
          <w:szCs w:val="28"/>
          <w:lang w:val="uk-UA"/>
        </w:rPr>
      </w:pPr>
      <w:r w:rsidRPr="00536EA1">
        <w:rPr>
          <w:rFonts w:ascii="Times New Roman" w:hAnsi="Times New Roman"/>
          <w:sz w:val="28"/>
          <w:szCs w:val="28"/>
          <w:lang w:val="uk-UA"/>
        </w:rPr>
        <w:t>відчуження</w:t>
      </w:r>
      <w:r>
        <w:rPr>
          <w:rFonts w:ascii="Times New Roman" w:hAnsi="Times New Roman"/>
          <w:sz w:val="28"/>
          <w:szCs w:val="28"/>
        </w:rPr>
        <w:t xml:space="preserve"> нерухомого майна </w:t>
      </w:r>
      <w:r w:rsidRPr="00536EA1">
        <w:rPr>
          <w:rFonts w:ascii="Times New Roman" w:hAnsi="Times New Roman"/>
          <w:sz w:val="28"/>
          <w:szCs w:val="28"/>
          <w:lang w:val="uk-UA"/>
        </w:rPr>
        <w:t xml:space="preserve">об’єктів державної власності, що не підлягають приватизації, відповідним підприємством або господарським товариством в </w:t>
      </w:r>
      <w:r>
        <w:rPr>
          <w:rFonts w:ascii="Times New Roman" w:hAnsi="Times New Roman"/>
          <w:sz w:val="28"/>
          <w:szCs w:val="28"/>
          <w:lang w:val="uk-UA"/>
        </w:rPr>
        <w:t>ОПК</w:t>
      </w:r>
      <w:r w:rsidRPr="00536EA1">
        <w:rPr>
          <w:rFonts w:ascii="Times New Roman" w:hAnsi="Times New Roman"/>
          <w:sz w:val="28"/>
          <w:szCs w:val="28"/>
          <w:lang w:val="uk-UA"/>
        </w:rPr>
        <w:t xml:space="preserve"> у встановленому порядку, якщо таке майно не входить до складу єдиного майнового комплексу, що забезпечує основні види діяльності такого суб’єкта господарювання, або більше трьох років не використовується у виробничій діяльності і подальше його використання не планується</w:t>
      </w:r>
      <w:r>
        <w:rPr>
          <w:rFonts w:ascii="Times New Roman" w:hAnsi="Times New Roman"/>
          <w:sz w:val="28"/>
          <w:szCs w:val="28"/>
          <w:lang w:val="uk-UA"/>
        </w:rPr>
        <w:t>;</w:t>
      </w:r>
    </w:p>
    <w:p w14:paraId="2AB78BC8" w14:textId="245ED68A" w:rsidR="009D48E1" w:rsidRDefault="009D48E1" w:rsidP="009D48E1">
      <w:pPr>
        <w:pStyle w:val="a3"/>
        <w:numPr>
          <w:ilvl w:val="0"/>
          <w:numId w:val="14"/>
        </w:numPr>
        <w:ind w:left="0" w:firstLine="851"/>
        <w:jc w:val="both"/>
        <w:rPr>
          <w:rFonts w:ascii="Times New Roman" w:hAnsi="Times New Roman"/>
          <w:sz w:val="28"/>
          <w:szCs w:val="28"/>
          <w:lang w:val="uk-UA" w:eastAsia="uk-UA"/>
        </w:rPr>
      </w:pPr>
      <w:r w:rsidRPr="009D48E1">
        <w:rPr>
          <w:rFonts w:ascii="Times New Roman" w:hAnsi="Times New Roman"/>
          <w:sz w:val="28"/>
          <w:szCs w:val="28"/>
          <w:lang w:val="uk-UA" w:eastAsia="uk-UA"/>
        </w:rPr>
        <w:t>списанн</w:t>
      </w:r>
      <w:r>
        <w:rPr>
          <w:rFonts w:ascii="Times New Roman" w:hAnsi="Times New Roman"/>
          <w:sz w:val="28"/>
          <w:szCs w:val="28"/>
          <w:lang w:val="uk-UA" w:eastAsia="uk-UA"/>
        </w:rPr>
        <w:t>я</w:t>
      </w:r>
      <w:r w:rsidRPr="009D48E1">
        <w:rPr>
          <w:rFonts w:ascii="Times New Roman" w:hAnsi="Times New Roman"/>
          <w:sz w:val="28"/>
          <w:szCs w:val="28"/>
          <w:lang w:val="uk-UA" w:eastAsia="uk-UA"/>
        </w:rPr>
        <w:t xml:space="preserve"> сум</w:t>
      </w:r>
      <w:r>
        <w:rPr>
          <w:rFonts w:ascii="Times New Roman" w:hAnsi="Times New Roman"/>
          <w:sz w:val="28"/>
          <w:szCs w:val="28"/>
          <w:lang w:val="uk-UA" w:eastAsia="uk-UA"/>
        </w:rPr>
        <w:t xml:space="preserve"> </w:t>
      </w:r>
      <w:r w:rsidRPr="009D48E1">
        <w:rPr>
          <w:rFonts w:ascii="Times New Roman" w:hAnsi="Times New Roman"/>
          <w:sz w:val="28"/>
          <w:szCs w:val="28"/>
          <w:lang w:val="uk-UA" w:eastAsia="uk-UA"/>
        </w:rPr>
        <w:t xml:space="preserve">заборгованості суб’єктів господарювання </w:t>
      </w:r>
      <w:r>
        <w:rPr>
          <w:rFonts w:ascii="Times New Roman" w:hAnsi="Times New Roman"/>
          <w:sz w:val="28"/>
          <w:szCs w:val="28"/>
          <w:lang w:val="uk-UA" w:eastAsia="uk-UA"/>
        </w:rPr>
        <w:t>ОПК</w:t>
      </w:r>
      <w:r w:rsidRPr="009D48E1">
        <w:rPr>
          <w:rFonts w:ascii="Times New Roman" w:hAnsi="Times New Roman"/>
          <w:sz w:val="28"/>
          <w:szCs w:val="28"/>
          <w:lang w:val="uk-UA" w:eastAsia="uk-UA"/>
        </w:rPr>
        <w:t xml:space="preserve"> державного сектору економіки, які постраждали внаслідок збройної агресії, (у тому числі встановлені судовими рішеннями та </w:t>
      </w:r>
      <w:proofErr w:type="spellStart"/>
      <w:r w:rsidRPr="009D48E1">
        <w:rPr>
          <w:rFonts w:ascii="Times New Roman" w:hAnsi="Times New Roman"/>
          <w:sz w:val="28"/>
          <w:szCs w:val="28"/>
          <w:lang w:val="uk-UA" w:eastAsia="uk-UA"/>
        </w:rPr>
        <w:t>реструктуризовані</w:t>
      </w:r>
      <w:proofErr w:type="spellEnd"/>
      <w:r w:rsidRPr="009D48E1">
        <w:rPr>
          <w:rFonts w:ascii="Times New Roman" w:hAnsi="Times New Roman"/>
          <w:sz w:val="28"/>
          <w:szCs w:val="28"/>
          <w:lang w:val="uk-UA" w:eastAsia="uk-UA"/>
        </w:rPr>
        <w:t>) з платежів до Пенсійного фонду України, Фонду соціального страхування України та Фонду загальнообов’язкового державного соціального страхування України на випадок безробіття, які обліковувалися станом на 1 жовтня 2022 року і не були сплачені, а саме: заборгованість зі сплати збору на обов’язкове державне пенсійне страхування; внесків на загальнообов’язкове державне соціальне страхування та пенсійне страхування; єдиного внеску на загальнообов’язкове державне соціальне страхування; з відшкодування пільгових пенсій (у тому числі витрат на їх доставку), наукових пенсій; накладених (нарахованих) сум штрафів та пені, а також суми штрафів та пені, які підлягають (підлягатимуть) накладенню (нарахуванню) у зв’язку із зазначеними сумами заборгованості станом на дату списання такої заборгованості</w:t>
      </w:r>
      <w:r>
        <w:rPr>
          <w:rFonts w:ascii="Times New Roman" w:hAnsi="Times New Roman"/>
          <w:sz w:val="28"/>
          <w:szCs w:val="28"/>
          <w:lang w:val="uk-UA" w:eastAsia="uk-UA"/>
        </w:rPr>
        <w:t>;</w:t>
      </w:r>
    </w:p>
    <w:p w14:paraId="65593809" w14:textId="443362B7" w:rsidR="00181ED3" w:rsidRDefault="00181ED3" w:rsidP="009D48E1">
      <w:pPr>
        <w:pStyle w:val="a3"/>
        <w:numPr>
          <w:ilvl w:val="0"/>
          <w:numId w:val="14"/>
        </w:numPr>
        <w:ind w:left="0" w:firstLine="851"/>
        <w:jc w:val="both"/>
        <w:rPr>
          <w:rFonts w:ascii="Times New Roman" w:hAnsi="Times New Roman"/>
          <w:sz w:val="28"/>
          <w:szCs w:val="28"/>
          <w:lang w:val="uk-UA" w:eastAsia="uk-UA"/>
        </w:rPr>
      </w:pPr>
      <w:r>
        <w:rPr>
          <w:rFonts w:ascii="Times New Roman" w:hAnsi="Times New Roman"/>
          <w:sz w:val="28"/>
          <w:szCs w:val="28"/>
          <w:lang w:val="uk-UA" w:eastAsia="uk-UA"/>
        </w:rPr>
        <w:t xml:space="preserve">списання </w:t>
      </w:r>
      <w:r w:rsidRPr="009D48E1">
        <w:rPr>
          <w:rFonts w:ascii="Times New Roman" w:hAnsi="Times New Roman"/>
          <w:sz w:val="28"/>
          <w:szCs w:val="28"/>
          <w:lang w:val="uk-UA" w:eastAsia="uk-UA"/>
        </w:rPr>
        <w:t xml:space="preserve">сум заборгованості суб’єктів господарювання </w:t>
      </w:r>
      <w:r>
        <w:rPr>
          <w:rFonts w:ascii="Times New Roman" w:hAnsi="Times New Roman"/>
          <w:sz w:val="28"/>
          <w:szCs w:val="28"/>
          <w:lang w:val="uk-UA" w:eastAsia="uk-UA"/>
        </w:rPr>
        <w:t>ОПК</w:t>
      </w:r>
      <w:r w:rsidRPr="009D48E1">
        <w:rPr>
          <w:rFonts w:ascii="Times New Roman" w:hAnsi="Times New Roman"/>
          <w:sz w:val="28"/>
          <w:szCs w:val="28"/>
          <w:lang w:val="uk-UA" w:eastAsia="uk-UA"/>
        </w:rPr>
        <w:t xml:space="preserve"> державного сектору економіки, які постраждали внаслідок збройної агресії, з </w:t>
      </w:r>
      <w:r w:rsidRPr="009D48E1">
        <w:rPr>
          <w:rFonts w:ascii="Times New Roman" w:hAnsi="Times New Roman"/>
          <w:sz w:val="28"/>
          <w:szCs w:val="28"/>
          <w:lang w:val="uk-UA" w:eastAsia="uk-UA"/>
        </w:rPr>
        <w:lastRenderedPageBreak/>
        <w:t>відрахування до державного бюджету частини чистого прибутку (доходу) та дивідендів, які обліковувалися станом на 1 жовтня 2022 року і не були сплачені</w:t>
      </w:r>
      <w:r>
        <w:rPr>
          <w:rFonts w:ascii="Times New Roman" w:hAnsi="Times New Roman"/>
          <w:sz w:val="28"/>
          <w:szCs w:val="28"/>
          <w:lang w:val="uk-UA" w:eastAsia="uk-UA"/>
        </w:rPr>
        <w:t>;</w:t>
      </w:r>
    </w:p>
    <w:p w14:paraId="10F81788" w14:textId="09FA94B5" w:rsidR="008220F3" w:rsidRPr="008220F3" w:rsidRDefault="008220F3" w:rsidP="009D48E1">
      <w:pPr>
        <w:pStyle w:val="a3"/>
        <w:numPr>
          <w:ilvl w:val="0"/>
          <w:numId w:val="14"/>
        </w:numPr>
        <w:ind w:left="0" w:firstLine="851"/>
        <w:jc w:val="both"/>
        <w:rPr>
          <w:rFonts w:ascii="Times New Roman" w:hAnsi="Times New Roman"/>
          <w:sz w:val="28"/>
          <w:szCs w:val="28"/>
          <w:lang w:val="uk-UA" w:eastAsia="uk-UA"/>
        </w:rPr>
      </w:pPr>
      <w:r w:rsidRPr="008220F3">
        <w:rPr>
          <w:rFonts w:ascii="Times New Roman" w:hAnsi="Times New Roman"/>
          <w:sz w:val="28"/>
          <w:szCs w:val="28"/>
          <w:lang w:val="uk-UA" w:eastAsia="uk-UA"/>
        </w:rPr>
        <w:t xml:space="preserve">створення </w:t>
      </w:r>
      <w:r w:rsidRPr="008220F3">
        <w:rPr>
          <w:rFonts w:ascii="Times New Roman" w:hAnsi="Times New Roman"/>
          <w:bCs/>
          <w:iCs/>
          <w:sz w:val="28"/>
          <w:szCs w:val="28"/>
          <w:lang w:val="uk-UA"/>
        </w:rPr>
        <w:t>Державного фонду розвитку оборонно-промислового комплексу України</w:t>
      </w:r>
      <w:r w:rsidR="009C3D59">
        <w:rPr>
          <w:rFonts w:ascii="Times New Roman" w:hAnsi="Times New Roman"/>
          <w:bCs/>
          <w:iCs/>
          <w:sz w:val="28"/>
          <w:szCs w:val="28"/>
          <w:lang w:val="uk-UA"/>
        </w:rPr>
        <w:t xml:space="preserve">, одним з джерел наповнення якого вбачаються </w:t>
      </w:r>
      <w:r w:rsidR="009C3D59" w:rsidRPr="009C3D59">
        <w:rPr>
          <w:rFonts w:ascii="Times New Roman" w:eastAsia="Times New Roman" w:hAnsi="Times New Roman"/>
          <w:bCs/>
          <w:iCs/>
          <w:sz w:val="28"/>
          <w:szCs w:val="28"/>
          <w:lang w:val="uk-UA" w:eastAsia="ru-RU"/>
        </w:rPr>
        <w:t xml:space="preserve">кошти, передбачені у </w:t>
      </w:r>
      <w:r w:rsidR="00931F89">
        <w:rPr>
          <w:rFonts w:ascii="Times New Roman" w:eastAsia="Times New Roman" w:hAnsi="Times New Roman"/>
          <w:bCs/>
          <w:iCs/>
          <w:sz w:val="28"/>
          <w:szCs w:val="28"/>
          <w:lang w:val="uk-UA" w:eastAsia="ru-RU"/>
        </w:rPr>
        <w:t>д</w:t>
      </w:r>
      <w:r w:rsidR="009C3D59" w:rsidRPr="009C3D59">
        <w:rPr>
          <w:rFonts w:ascii="Times New Roman" w:eastAsia="Times New Roman" w:hAnsi="Times New Roman"/>
          <w:bCs/>
          <w:iCs/>
          <w:sz w:val="28"/>
          <w:szCs w:val="28"/>
          <w:lang w:val="uk-UA" w:eastAsia="ru-RU"/>
        </w:rPr>
        <w:t>ержавному бюджеті України на забезпечення розвитку ОПК</w:t>
      </w:r>
      <w:r w:rsidR="00931F89">
        <w:rPr>
          <w:rFonts w:ascii="Times New Roman" w:hAnsi="Times New Roman"/>
          <w:bCs/>
          <w:iCs/>
          <w:sz w:val="28"/>
          <w:szCs w:val="28"/>
          <w:lang w:val="uk-UA"/>
        </w:rPr>
        <w:t>.</w:t>
      </w:r>
    </w:p>
    <w:p w14:paraId="02989A47" w14:textId="61DB39B0" w:rsidR="0062018E" w:rsidRPr="00E94B37" w:rsidRDefault="00266584" w:rsidP="009D48E1">
      <w:pPr>
        <w:pStyle w:val="a3"/>
        <w:ind w:firstLine="851"/>
        <w:jc w:val="both"/>
        <w:rPr>
          <w:rFonts w:ascii="Times New Roman" w:hAnsi="Times New Roman"/>
          <w:sz w:val="28"/>
          <w:szCs w:val="28"/>
          <w:lang w:val="uk-UA"/>
        </w:rPr>
      </w:pPr>
      <w:r w:rsidRPr="00E911BA">
        <w:rPr>
          <w:rFonts w:ascii="Times New Roman" w:hAnsi="Times New Roman"/>
          <w:sz w:val="28"/>
          <w:szCs w:val="28"/>
          <w:lang w:val="uk-UA"/>
        </w:rPr>
        <w:t xml:space="preserve">Фінансово-економічні розрахунки впливу реалізації </w:t>
      </w:r>
      <w:r w:rsidR="00D42CA8">
        <w:rPr>
          <w:rFonts w:ascii="Times New Roman" w:hAnsi="Times New Roman"/>
          <w:sz w:val="28"/>
          <w:szCs w:val="28"/>
          <w:lang w:val="uk-UA"/>
        </w:rPr>
        <w:t>законопроєкту</w:t>
      </w:r>
      <w:r w:rsidRPr="00E911BA">
        <w:rPr>
          <w:rFonts w:ascii="Times New Roman" w:hAnsi="Times New Roman"/>
          <w:sz w:val="28"/>
          <w:szCs w:val="28"/>
          <w:lang w:val="uk-UA"/>
        </w:rPr>
        <w:t xml:space="preserve"> на витрати державного бюджету наразі здійснити неможливо через </w:t>
      </w:r>
      <w:r w:rsidR="0054711C">
        <w:rPr>
          <w:rFonts w:ascii="Times New Roman" w:hAnsi="Times New Roman"/>
          <w:sz w:val="28"/>
          <w:szCs w:val="28"/>
          <w:lang w:val="uk-UA"/>
        </w:rPr>
        <w:t xml:space="preserve">те, що </w:t>
      </w:r>
      <w:r w:rsidR="00B849FD">
        <w:rPr>
          <w:rFonts w:ascii="Times New Roman" w:hAnsi="Times New Roman"/>
          <w:sz w:val="28"/>
          <w:szCs w:val="28"/>
          <w:lang w:val="uk-UA"/>
        </w:rPr>
        <w:t>норми</w:t>
      </w:r>
      <w:r w:rsidR="0054711C">
        <w:rPr>
          <w:rFonts w:ascii="Times New Roman" w:hAnsi="Times New Roman"/>
          <w:sz w:val="28"/>
          <w:szCs w:val="28"/>
          <w:lang w:val="uk-UA"/>
        </w:rPr>
        <w:t>, законопроєкт</w:t>
      </w:r>
      <w:r w:rsidR="00FC2A62">
        <w:rPr>
          <w:rFonts w:ascii="Times New Roman" w:hAnsi="Times New Roman"/>
          <w:sz w:val="28"/>
          <w:szCs w:val="28"/>
          <w:lang w:val="uk-UA"/>
        </w:rPr>
        <w:t>у</w:t>
      </w:r>
      <w:r w:rsidR="0054711C">
        <w:rPr>
          <w:rFonts w:ascii="Times New Roman" w:hAnsi="Times New Roman"/>
          <w:sz w:val="28"/>
          <w:szCs w:val="28"/>
          <w:lang w:val="uk-UA"/>
        </w:rPr>
        <w:t xml:space="preserve">, </w:t>
      </w:r>
      <w:r w:rsidR="00FC2A62">
        <w:rPr>
          <w:rFonts w:ascii="Times New Roman" w:hAnsi="Times New Roman"/>
          <w:sz w:val="28"/>
          <w:szCs w:val="28"/>
          <w:lang w:val="uk-UA"/>
        </w:rPr>
        <w:t>які впливають на показники державного бюджету, пов’язані з триваючою збройною агресією проти України</w:t>
      </w:r>
      <w:r w:rsidR="0059303E">
        <w:rPr>
          <w:rFonts w:ascii="Times New Roman" w:hAnsi="Times New Roman"/>
          <w:sz w:val="28"/>
          <w:szCs w:val="28"/>
          <w:lang w:val="uk-UA"/>
        </w:rPr>
        <w:t xml:space="preserve">, а створення </w:t>
      </w:r>
      <w:r w:rsidR="0059303E" w:rsidRPr="008220F3">
        <w:rPr>
          <w:rFonts w:ascii="Times New Roman" w:hAnsi="Times New Roman"/>
          <w:bCs/>
          <w:iCs/>
          <w:sz w:val="28"/>
          <w:szCs w:val="28"/>
          <w:lang w:val="uk-UA"/>
        </w:rPr>
        <w:t>Державного фонду розвитку оборонно-промислового комплексу України</w:t>
      </w:r>
      <w:r w:rsidR="0059303E">
        <w:rPr>
          <w:rFonts w:ascii="Times New Roman" w:hAnsi="Times New Roman"/>
          <w:bCs/>
          <w:iCs/>
          <w:sz w:val="28"/>
          <w:szCs w:val="28"/>
          <w:lang w:val="uk-UA"/>
        </w:rPr>
        <w:t xml:space="preserve"> відбуватиметься за рахунок коштів, передбачених </w:t>
      </w:r>
      <w:r w:rsidR="0059303E" w:rsidRPr="009C3D59">
        <w:rPr>
          <w:rFonts w:ascii="Times New Roman" w:eastAsia="Times New Roman" w:hAnsi="Times New Roman"/>
          <w:bCs/>
          <w:iCs/>
          <w:sz w:val="28"/>
          <w:szCs w:val="28"/>
          <w:lang w:val="uk-UA" w:eastAsia="ru-RU"/>
        </w:rPr>
        <w:t xml:space="preserve">у </w:t>
      </w:r>
      <w:r w:rsidR="0059303E">
        <w:rPr>
          <w:rFonts w:ascii="Times New Roman" w:eastAsia="Times New Roman" w:hAnsi="Times New Roman"/>
          <w:bCs/>
          <w:iCs/>
          <w:sz w:val="28"/>
          <w:szCs w:val="28"/>
          <w:lang w:val="uk-UA" w:eastAsia="ru-RU"/>
        </w:rPr>
        <w:t>д</w:t>
      </w:r>
      <w:r w:rsidR="0059303E" w:rsidRPr="009C3D59">
        <w:rPr>
          <w:rFonts w:ascii="Times New Roman" w:eastAsia="Times New Roman" w:hAnsi="Times New Roman"/>
          <w:bCs/>
          <w:iCs/>
          <w:sz w:val="28"/>
          <w:szCs w:val="28"/>
          <w:lang w:val="uk-UA" w:eastAsia="ru-RU"/>
        </w:rPr>
        <w:t>ержавному бюджеті України на забезпечення розвитку ОПК</w:t>
      </w:r>
      <w:r w:rsidR="0059303E">
        <w:rPr>
          <w:rFonts w:ascii="Times New Roman" w:eastAsia="Times New Roman" w:hAnsi="Times New Roman"/>
          <w:bCs/>
          <w:iCs/>
          <w:sz w:val="28"/>
          <w:szCs w:val="28"/>
          <w:lang w:val="uk-UA" w:eastAsia="ru-RU"/>
        </w:rPr>
        <w:t>.</w:t>
      </w:r>
    </w:p>
    <w:sectPr w:rsidR="0062018E" w:rsidRPr="00E94B37" w:rsidSect="0032619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FFDA" w14:textId="77777777" w:rsidR="005941F3" w:rsidRDefault="005941F3">
      <w:pPr>
        <w:spacing w:after="0" w:line="240" w:lineRule="auto"/>
      </w:pPr>
      <w:r>
        <w:separator/>
      </w:r>
    </w:p>
  </w:endnote>
  <w:endnote w:type="continuationSeparator" w:id="0">
    <w:p w14:paraId="45C66658" w14:textId="77777777" w:rsidR="005941F3" w:rsidRDefault="0059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94D7" w14:textId="77777777" w:rsidR="005941F3" w:rsidRDefault="005941F3">
      <w:pPr>
        <w:spacing w:after="0" w:line="240" w:lineRule="auto"/>
      </w:pPr>
      <w:r>
        <w:separator/>
      </w:r>
    </w:p>
  </w:footnote>
  <w:footnote w:type="continuationSeparator" w:id="0">
    <w:p w14:paraId="0B539E04" w14:textId="77777777" w:rsidR="005941F3" w:rsidRDefault="00594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233018"/>
      <w:docPartObj>
        <w:docPartGallery w:val="Page Numbers (Top of Page)"/>
        <w:docPartUnique/>
      </w:docPartObj>
    </w:sdtPr>
    <w:sdtEndPr/>
    <w:sdtContent>
      <w:p w14:paraId="1BA982AF" w14:textId="77777777" w:rsidR="0032619C" w:rsidRDefault="00C2676D">
        <w:pPr>
          <w:pStyle w:val="a4"/>
          <w:jc w:val="center"/>
        </w:pPr>
        <w:r>
          <w:fldChar w:fldCharType="begin"/>
        </w:r>
        <w:r>
          <w:instrText>PAGE   \* MERGEFORMAT</w:instrText>
        </w:r>
        <w:r>
          <w:fldChar w:fldCharType="separate"/>
        </w:r>
        <w:r w:rsidRPr="00BC72B5">
          <w:rPr>
            <w:noProof/>
            <w:lang w:val="ru-RU"/>
          </w:rPr>
          <w:t>2</w:t>
        </w:r>
        <w:r>
          <w:fldChar w:fldCharType="end"/>
        </w:r>
      </w:p>
    </w:sdtContent>
  </w:sdt>
  <w:p w14:paraId="510723E7" w14:textId="77777777" w:rsidR="0032619C" w:rsidRDefault="007A15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AE8"/>
    <w:multiLevelType w:val="hybridMultilevel"/>
    <w:tmpl w:val="18C0C420"/>
    <w:lvl w:ilvl="0" w:tplc="9B300D5E">
      <w:start w:val="5"/>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16491C2B"/>
    <w:multiLevelType w:val="hybridMultilevel"/>
    <w:tmpl w:val="50E250E8"/>
    <w:lvl w:ilvl="0" w:tplc="71ECEA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84D035A"/>
    <w:multiLevelType w:val="hybridMultilevel"/>
    <w:tmpl w:val="50C8625A"/>
    <w:lvl w:ilvl="0" w:tplc="D3A4FCC8">
      <w:start w:val="19"/>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6A1C3B"/>
    <w:multiLevelType w:val="hybridMultilevel"/>
    <w:tmpl w:val="7FF20556"/>
    <w:lvl w:ilvl="0" w:tplc="2FE4BD68">
      <w:start w:val="1"/>
      <w:numFmt w:val="decimal"/>
      <w:lvlText w:val="%1)"/>
      <w:lvlJc w:val="left"/>
      <w:pPr>
        <w:ind w:left="1429" w:hanging="360"/>
      </w:pPr>
      <w:rPr>
        <w:rFonts w:ascii="Times New Roman" w:eastAsia="Times New Roman" w:hAnsi="Times New Roman" w:cs="Times New Roman"/>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E887B22"/>
    <w:multiLevelType w:val="hybridMultilevel"/>
    <w:tmpl w:val="16946A54"/>
    <w:lvl w:ilvl="0" w:tplc="ADB47154">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007F0C"/>
    <w:multiLevelType w:val="hybridMultilevel"/>
    <w:tmpl w:val="DB583E2A"/>
    <w:lvl w:ilvl="0" w:tplc="BD9ED85C">
      <w:start w:val="1"/>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15:restartNumberingAfterBreak="0">
    <w:nsid w:val="2E4C63EE"/>
    <w:multiLevelType w:val="hybridMultilevel"/>
    <w:tmpl w:val="96EA3C60"/>
    <w:lvl w:ilvl="0" w:tplc="4C6AE34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374E5C87"/>
    <w:multiLevelType w:val="multilevel"/>
    <w:tmpl w:val="F3EC33A8"/>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3C5F03"/>
    <w:multiLevelType w:val="hybridMultilevel"/>
    <w:tmpl w:val="E15643DA"/>
    <w:lvl w:ilvl="0" w:tplc="0D1EB77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3B916D5E"/>
    <w:multiLevelType w:val="hybridMultilevel"/>
    <w:tmpl w:val="D0004748"/>
    <w:lvl w:ilvl="0" w:tplc="396EAF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2DD4960"/>
    <w:multiLevelType w:val="hybridMultilevel"/>
    <w:tmpl w:val="37A04270"/>
    <w:lvl w:ilvl="0" w:tplc="2A267B54">
      <w:start w:val="3"/>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4CE07F4F"/>
    <w:multiLevelType w:val="hybridMultilevel"/>
    <w:tmpl w:val="4784FD28"/>
    <w:lvl w:ilvl="0" w:tplc="FD5C4ECC">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15:restartNumberingAfterBreak="0">
    <w:nsid w:val="547A26E0"/>
    <w:multiLevelType w:val="hybridMultilevel"/>
    <w:tmpl w:val="6AD635BC"/>
    <w:lvl w:ilvl="0" w:tplc="388223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601A184B"/>
    <w:multiLevelType w:val="hybridMultilevel"/>
    <w:tmpl w:val="2C6A3856"/>
    <w:lvl w:ilvl="0" w:tplc="C470B7A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7864647A"/>
    <w:multiLevelType w:val="multilevel"/>
    <w:tmpl w:val="D5968BF8"/>
    <w:lvl w:ilvl="0">
      <w:start w:val="19"/>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41312772">
    <w:abstractNumId w:val="13"/>
  </w:num>
  <w:num w:numId="2" w16cid:durableId="832379063">
    <w:abstractNumId w:val="0"/>
  </w:num>
  <w:num w:numId="3" w16cid:durableId="383913554">
    <w:abstractNumId w:val="8"/>
  </w:num>
  <w:num w:numId="4" w16cid:durableId="1382442756">
    <w:abstractNumId w:val="5"/>
  </w:num>
  <w:num w:numId="5" w16cid:durableId="1361473892">
    <w:abstractNumId w:val="4"/>
  </w:num>
  <w:num w:numId="6" w16cid:durableId="528108561">
    <w:abstractNumId w:val="11"/>
  </w:num>
  <w:num w:numId="7" w16cid:durableId="1439451932">
    <w:abstractNumId w:val="10"/>
  </w:num>
  <w:num w:numId="8" w16cid:durableId="1041248633">
    <w:abstractNumId w:val="9"/>
  </w:num>
  <w:num w:numId="9" w16cid:durableId="961762843">
    <w:abstractNumId w:val="12"/>
  </w:num>
  <w:num w:numId="10" w16cid:durableId="989872601">
    <w:abstractNumId w:val="3"/>
  </w:num>
  <w:num w:numId="11" w16cid:durableId="585043538">
    <w:abstractNumId w:val="1"/>
  </w:num>
  <w:num w:numId="12" w16cid:durableId="1555964520">
    <w:abstractNumId w:val="6"/>
  </w:num>
  <w:num w:numId="13" w16cid:durableId="437602598">
    <w:abstractNumId w:val="14"/>
  </w:num>
  <w:num w:numId="14" w16cid:durableId="547112633">
    <w:abstractNumId w:val="2"/>
  </w:num>
  <w:num w:numId="15" w16cid:durableId="495342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8E"/>
    <w:rsid w:val="00007963"/>
    <w:rsid w:val="00007FAF"/>
    <w:rsid w:val="0001127E"/>
    <w:rsid w:val="000201E9"/>
    <w:rsid w:val="00020E1E"/>
    <w:rsid w:val="0002101D"/>
    <w:rsid w:val="00021051"/>
    <w:rsid w:val="000233CD"/>
    <w:rsid w:val="00031BEF"/>
    <w:rsid w:val="00042010"/>
    <w:rsid w:val="000434F2"/>
    <w:rsid w:val="00043F5F"/>
    <w:rsid w:val="000523EC"/>
    <w:rsid w:val="00065C95"/>
    <w:rsid w:val="0007542F"/>
    <w:rsid w:val="00081475"/>
    <w:rsid w:val="00093FCE"/>
    <w:rsid w:val="000B6B01"/>
    <w:rsid w:val="000B787C"/>
    <w:rsid w:val="000B7EDA"/>
    <w:rsid w:val="000E5A2B"/>
    <w:rsid w:val="000F187D"/>
    <w:rsid w:val="00105F6E"/>
    <w:rsid w:val="00106754"/>
    <w:rsid w:val="00113057"/>
    <w:rsid w:val="00114A90"/>
    <w:rsid w:val="001162D8"/>
    <w:rsid w:val="00116EB2"/>
    <w:rsid w:val="0012053F"/>
    <w:rsid w:val="00122E11"/>
    <w:rsid w:val="00123E40"/>
    <w:rsid w:val="00127737"/>
    <w:rsid w:val="001362F1"/>
    <w:rsid w:val="00136AFC"/>
    <w:rsid w:val="001374A7"/>
    <w:rsid w:val="0014467A"/>
    <w:rsid w:val="001618C8"/>
    <w:rsid w:val="00173042"/>
    <w:rsid w:val="00176971"/>
    <w:rsid w:val="00181ED3"/>
    <w:rsid w:val="00186534"/>
    <w:rsid w:val="001A51EF"/>
    <w:rsid w:val="001B0799"/>
    <w:rsid w:val="001B52B5"/>
    <w:rsid w:val="001B7176"/>
    <w:rsid w:val="001D2FFD"/>
    <w:rsid w:val="001E4EDA"/>
    <w:rsid w:val="0020135A"/>
    <w:rsid w:val="00211B31"/>
    <w:rsid w:val="002176E4"/>
    <w:rsid w:val="002234A6"/>
    <w:rsid w:val="0022641A"/>
    <w:rsid w:val="0023368E"/>
    <w:rsid w:val="002343A1"/>
    <w:rsid w:val="00236012"/>
    <w:rsid w:val="00253A31"/>
    <w:rsid w:val="00257C8E"/>
    <w:rsid w:val="00266584"/>
    <w:rsid w:val="002804A3"/>
    <w:rsid w:val="00295259"/>
    <w:rsid w:val="002A0526"/>
    <w:rsid w:val="002B64BF"/>
    <w:rsid w:val="002E51E2"/>
    <w:rsid w:val="002F3116"/>
    <w:rsid w:val="002F4216"/>
    <w:rsid w:val="002F53FF"/>
    <w:rsid w:val="00307F61"/>
    <w:rsid w:val="00313050"/>
    <w:rsid w:val="0032018F"/>
    <w:rsid w:val="00335E4A"/>
    <w:rsid w:val="00344245"/>
    <w:rsid w:val="00345309"/>
    <w:rsid w:val="003466D5"/>
    <w:rsid w:val="003563D1"/>
    <w:rsid w:val="00366A82"/>
    <w:rsid w:val="003774F0"/>
    <w:rsid w:val="00392342"/>
    <w:rsid w:val="00394706"/>
    <w:rsid w:val="00396704"/>
    <w:rsid w:val="003A39DE"/>
    <w:rsid w:val="003B29F3"/>
    <w:rsid w:val="003C645A"/>
    <w:rsid w:val="003D355B"/>
    <w:rsid w:val="003D54EF"/>
    <w:rsid w:val="004027DE"/>
    <w:rsid w:val="00406AEC"/>
    <w:rsid w:val="0042298A"/>
    <w:rsid w:val="00425966"/>
    <w:rsid w:val="004611FB"/>
    <w:rsid w:val="00462EAB"/>
    <w:rsid w:val="00473F5F"/>
    <w:rsid w:val="004820D6"/>
    <w:rsid w:val="00496CCE"/>
    <w:rsid w:val="004A02DB"/>
    <w:rsid w:val="004A5C94"/>
    <w:rsid w:val="004A7341"/>
    <w:rsid w:val="004B1660"/>
    <w:rsid w:val="004C38AF"/>
    <w:rsid w:val="004C6AD5"/>
    <w:rsid w:val="004C6FF7"/>
    <w:rsid w:val="004C7B58"/>
    <w:rsid w:val="004D0945"/>
    <w:rsid w:val="00501808"/>
    <w:rsid w:val="00502AA3"/>
    <w:rsid w:val="00507174"/>
    <w:rsid w:val="00514A57"/>
    <w:rsid w:val="00514E4F"/>
    <w:rsid w:val="0052627C"/>
    <w:rsid w:val="00534DBD"/>
    <w:rsid w:val="00536EA1"/>
    <w:rsid w:val="0053726F"/>
    <w:rsid w:val="005377E1"/>
    <w:rsid w:val="00546FF8"/>
    <w:rsid w:val="0054711C"/>
    <w:rsid w:val="00557121"/>
    <w:rsid w:val="00564C3B"/>
    <w:rsid w:val="0056772F"/>
    <w:rsid w:val="005847CA"/>
    <w:rsid w:val="00587400"/>
    <w:rsid w:val="0059303E"/>
    <w:rsid w:val="005941F3"/>
    <w:rsid w:val="005D49B6"/>
    <w:rsid w:val="005F4E93"/>
    <w:rsid w:val="00603041"/>
    <w:rsid w:val="0060436C"/>
    <w:rsid w:val="00605B52"/>
    <w:rsid w:val="00607620"/>
    <w:rsid w:val="0062018E"/>
    <w:rsid w:val="006322D7"/>
    <w:rsid w:val="00637242"/>
    <w:rsid w:val="00637DDC"/>
    <w:rsid w:val="006619F9"/>
    <w:rsid w:val="00667A71"/>
    <w:rsid w:val="00672F6F"/>
    <w:rsid w:val="006857F5"/>
    <w:rsid w:val="006A3C46"/>
    <w:rsid w:val="006A4937"/>
    <w:rsid w:val="006A63F2"/>
    <w:rsid w:val="006B6486"/>
    <w:rsid w:val="006C6D3A"/>
    <w:rsid w:val="006D627F"/>
    <w:rsid w:val="006E0724"/>
    <w:rsid w:val="00703C7E"/>
    <w:rsid w:val="00710198"/>
    <w:rsid w:val="007106AB"/>
    <w:rsid w:val="0072058F"/>
    <w:rsid w:val="007207D4"/>
    <w:rsid w:val="00723F3E"/>
    <w:rsid w:val="00730B17"/>
    <w:rsid w:val="00752226"/>
    <w:rsid w:val="00752D08"/>
    <w:rsid w:val="00753E5A"/>
    <w:rsid w:val="0075692D"/>
    <w:rsid w:val="007704C2"/>
    <w:rsid w:val="00774950"/>
    <w:rsid w:val="00780A67"/>
    <w:rsid w:val="00790200"/>
    <w:rsid w:val="00790C5E"/>
    <w:rsid w:val="007A15BB"/>
    <w:rsid w:val="007A2957"/>
    <w:rsid w:val="007B31EB"/>
    <w:rsid w:val="007B77FA"/>
    <w:rsid w:val="007C060E"/>
    <w:rsid w:val="007C0A53"/>
    <w:rsid w:val="007C12DB"/>
    <w:rsid w:val="007D5A97"/>
    <w:rsid w:val="007E1E3B"/>
    <w:rsid w:val="007E5A38"/>
    <w:rsid w:val="007E6C08"/>
    <w:rsid w:val="007E6F03"/>
    <w:rsid w:val="007F4F86"/>
    <w:rsid w:val="00813024"/>
    <w:rsid w:val="00814259"/>
    <w:rsid w:val="008220D9"/>
    <w:rsid w:val="008220F3"/>
    <w:rsid w:val="0082562E"/>
    <w:rsid w:val="00844154"/>
    <w:rsid w:val="00845CE6"/>
    <w:rsid w:val="00866779"/>
    <w:rsid w:val="008A33FA"/>
    <w:rsid w:val="008B09DC"/>
    <w:rsid w:val="008B4174"/>
    <w:rsid w:val="008E371D"/>
    <w:rsid w:val="008E593D"/>
    <w:rsid w:val="008E743A"/>
    <w:rsid w:val="00901157"/>
    <w:rsid w:val="00913E8D"/>
    <w:rsid w:val="00923C35"/>
    <w:rsid w:val="0092502F"/>
    <w:rsid w:val="0092763D"/>
    <w:rsid w:val="00931F89"/>
    <w:rsid w:val="009334CD"/>
    <w:rsid w:val="00962C6C"/>
    <w:rsid w:val="00970CAC"/>
    <w:rsid w:val="00977D13"/>
    <w:rsid w:val="009804BB"/>
    <w:rsid w:val="00997747"/>
    <w:rsid w:val="009B34AD"/>
    <w:rsid w:val="009C0660"/>
    <w:rsid w:val="009C0E2B"/>
    <w:rsid w:val="009C3D59"/>
    <w:rsid w:val="009D32BD"/>
    <w:rsid w:val="009D48E1"/>
    <w:rsid w:val="009D4ACC"/>
    <w:rsid w:val="009E4A65"/>
    <w:rsid w:val="009F21C9"/>
    <w:rsid w:val="00A067EE"/>
    <w:rsid w:val="00A20B3B"/>
    <w:rsid w:val="00A24F7E"/>
    <w:rsid w:val="00A25EE9"/>
    <w:rsid w:val="00A451BF"/>
    <w:rsid w:val="00A51482"/>
    <w:rsid w:val="00A563CD"/>
    <w:rsid w:val="00A66B9C"/>
    <w:rsid w:val="00A85244"/>
    <w:rsid w:val="00A86655"/>
    <w:rsid w:val="00A92CDE"/>
    <w:rsid w:val="00A94CA6"/>
    <w:rsid w:val="00A94E5B"/>
    <w:rsid w:val="00AA11CD"/>
    <w:rsid w:val="00AB3CF8"/>
    <w:rsid w:val="00AC0854"/>
    <w:rsid w:val="00AC3B38"/>
    <w:rsid w:val="00AD1D88"/>
    <w:rsid w:val="00AD5ADF"/>
    <w:rsid w:val="00AD60B1"/>
    <w:rsid w:val="00AD7EB1"/>
    <w:rsid w:val="00AE632C"/>
    <w:rsid w:val="00AF38E9"/>
    <w:rsid w:val="00AF3E36"/>
    <w:rsid w:val="00B17D90"/>
    <w:rsid w:val="00B225D9"/>
    <w:rsid w:val="00B305D6"/>
    <w:rsid w:val="00B33AC2"/>
    <w:rsid w:val="00B352A9"/>
    <w:rsid w:val="00B6527D"/>
    <w:rsid w:val="00B83160"/>
    <w:rsid w:val="00B849FD"/>
    <w:rsid w:val="00B952B3"/>
    <w:rsid w:val="00BB2617"/>
    <w:rsid w:val="00BB75AD"/>
    <w:rsid w:val="00BD0027"/>
    <w:rsid w:val="00BD10CF"/>
    <w:rsid w:val="00BD26C6"/>
    <w:rsid w:val="00BD5EC9"/>
    <w:rsid w:val="00BE2CD2"/>
    <w:rsid w:val="00C01625"/>
    <w:rsid w:val="00C032DC"/>
    <w:rsid w:val="00C2676D"/>
    <w:rsid w:val="00C305DE"/>
    <w:rsid w:val="00C364F9"/>
    <w:rsid w:val="00C60A01"/>
    <w:rsid w:val="00C87FA5"/>
    <w:rsid w:val="00CA1061"/>
    <w:rsid w:val="00CC6BE6"/>
    <w:rsid w:val="00CE4225"/>
    <w:rsid w:val="00CF2E27"/>
    <w:rsid w:val="00D00874"/>
    <w:rsid w:val="00D03958"/>
    <w:rsid w:val="00D05211"/>
    <w:rsid w:val="00D403BA"/>
    <w:rsid w:val="00D42CA8"/>
    <w:rsid w:val="00D46061"/>
    <w:rsid w:val="00D67280"/>
    <w:rsid w:val="00D70B5C"/>
    <w:rsid w:val="00D7708D"/>
    <w:rsid w:val="00D77A57"/>
    <w:rsid w:val="00DA5530"/>
    <w:rsid w:val="00DB05F8"/>
    <w:rsid w:val="00DB2CAF"/>
    <w:rsid w:val="00DB6AA8"/>
    <w:rsid w:val="00DC52C1"/>
    <w:rsid w:val="00DD0160"/>
    <w:rsid w:val="00DD4FE7"/>
    <w:rsid w:val="00DF0215"/>
    <w:rsid w:val="00DF08AC"/>
    <w:rsid w:val="00DF2C7B"/>
    <w:rsid w:val="00E44A8E"/>
    <w:rsid w:val="00E52CD9"/>
    <w:rsid w:val="00E576AD"/>
    <w:rsid w:val="00E61D97"/>
    <w:rsid w:val="00E6292D"/>
    <w:rsid w:val="00E67AC1"/>
    <w:rsid w:val="00E703AB"/>
    <w:rsid w:val="00E8026C"/>
    <w:rsid w:val="00E91113"/>
    <w:rsid w:val="00E911BA"/>
    <w:rsid w:val="00E94B37"/>
    <w:rsid w:val="00EA23EB"/>
    <w:rsid w:val="00EC1668"/>
    <w:rsid w:val="00EC3323"/>
    <w:rsid w:val="00EC7464"/>
    <w:rsid w:val="00ED3F4A"/>
    <w:rsid w:val="00ED555F"/>
    <w:rsid w:val="00EF4194"/>
    <w:rsid w:val="00EF6BC5"/>
    <w:rsid w:val="00F141E5"/>
    <w:rsid w:val="00F1530D"/>
    <w:rsid w:val="00F23868"/>
    <w:rsid w:val="00F33A70"/>
    <w:rsid w:val="00F34505"/>
    <w:rsid w:val="00F43297"/>
    <w:rsid w:val="00F45B63"/>
    <w:rsid w:val="00F510A9"/>
    <w:rsid w:val="00F569A6"/>
    <w:rsid w:val="00F668D4"/>
    <w:rsid w:val="00F95033"/>
    <w:rsid w:val="00FA27A5"/>
    <w:rsid w:val="00FC2A62"/>
    <w:rsid w:val="00FD55EA"/>
    <w:rsid w:val="00FE4FE8"/>
    <w:rsid w:val="00FE742E"/>
    <w:rsid w:val="00FF2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69CA"/>
  <w15:chartTrackingRefBased/>
  <w15:docId w15:val="{1BABE3FB-4053-4756-BD09-CD99D4D6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84"/>
    <w:pPr>
      <w:spacing w:line="256" w:lineRule="auto"/>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266584"/>
  </w:style>
  <w:style w:type="character" w:customStyle="1" w:styleId="rvts9">
    <w:name w:val="rvts9"/>
    <w:basedOn w:val="a0"/>
    <w:rsid w:val="00266584"/>
  </w:style>
  <w:style w:type="paragraph" w:styleId="a3">
    <w:name w:val="No Spacing"/>
    <w:uiPriority w:val="1"/>
    <w:qFormat/>
    <w:rsid w:val="00266584"/>
    <w:pPr>
      <w:spacing w:after="0" w:line="240" w:lineRule="auto"/>
    </w:pPr>
    <w:rPr>
      <w:rFonts w:eastAsiaTheme="minorEastAsia" w:cs="Times New Roman"/>
      <w:lang w:val="ru-RU"/>
    </w:rPr>
  </w:style>
  <w:style w:type="paragraph" w:styleId="a4">
    <w:name w:val="header"/>
    <w:basedOn w:val="a"/>
    <w:link w:val="a5"/>
    <w:uiPriority w:val="99"/>
    <w:unhideWhenUsed/>
    <w:rsid w:val="002665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6584"/>
    <w:rPr>
      <w:rFonts w:eastAsiaTheme="minorEastAsia" w:cs="Times New Roman"/>
    </w:rPr>
  </w:style>
  <w:style w:type="character" w:styleId="a6">
    <w:name w:val="Subtle Emphasis"/>
    <w:uiPriority w:val="19"/>
    <w:qFormat/>
    <w:rsid w:val="00266584"/>
    <w:rPr>
      <w:i/>
      <w:iCs/>
      <w:color w:val="404040"/>
    </w:rPr>
  </w:style>
  <w:style w:type="paragraph" w:customStyle="1" w:styleId="CarCharCar">
    <w:name w:val="Car Char Car Знак"/>
    <w:basedOn w:val="a"/>
    <w:rsid w:val="00F33A70"/>
    <w:pPr>
      <w:spacing w:line="240" w:lineRule="exact"/>
    </w:pPr>
    <w:rPr>
      <w:rFonts w:ascii="Arial" w:eastAsia="Times New Roman" w:hAnsi="Arial" w:cs="Arial"/>
      <w:sz w:val="20"/>
      <w:szCs w:val="20"/>
      <w:lang w:val="en-US"/>
    </w:rPr>
  </w:style>
  <w:style w:type="paragraph" w:styleId="a7">
    <w:name w:val="Body Text Indent"/>
    <w:basedOn w:val="a"/>
    <w:link w:val="a8"/>
    <w:rsid w:val="00E576AD"/>
    <w:pPr>
      <w:shd w:val="clear" w:color="auto" w:fill="FFFFFF"/>
      <w:autoSpaceDE w:val="0"/>
      <w:autoSpaceDN w:val="0"/>
      <w:adjustRightInd w:val="0"/>
      <w:spacing w:after="0" w:line="240" w:lineRule="auto"/>
      <w:ind w:firstLine="709"/>
      <w:jc w:val="both"/>
    </w:pPr>
    <w:rPr>
      <w:rFonts w:ascii="Times New Roman" w:eastAsia="Times New Roman" w:hAnsi="Times New Roman"/>
      <w:color w:val="000000"/>
      <w:sz w:val="28"/>
      <w:szCs w:val="20"/>
      <w:lang w:eastAsia="ru-RU"/>
    </w:rPr>
  </w:style>
  <w:style w:type="character" w:customStyle="1" w:styleId="a8">
    <w:name w:val="Основной текст с отступом Знак"/>
    <w:basedOn w:val="a0"/>
    <w:link w:val="a7"/>
    <w:rsid w:val="00E576AD"/>
    <w:rPr>
      <w:rFonts w:ascii="Times New Roman" w:eastAsia="Times New Roman" w:hAnsi="Times New Roman" w:cs="Times New Roman"/>
      <w:color w:val="000000"/>
      <w:sz w:val="28"/>
      <w:szCs w:val="20"/>
      <w:shd w:val="clear" w:color="auto" w:fill="FFFFFF"/>
      <w:lang w:eastAsia="ru-RU"/>
    </w:rPr>
  </w:style>
  <w:style w:type="paragraph" w:styleId="a9">
    <w:name w:val="List Paragraph"/>
    <w:basedOn w:val="a"/>
    <w:uiPriority w:val="34"/>
    <w:qFormat/>
    <w:rsid w:val="004820D6"/>
    <w:pPr>
      <w:ind w:left="720"/>
      <w:contextualSpacing/>
    </w:pPr>
  </w:style>
  <w:style w:type="paragraph" w:customStyle="1" w:styleId="1">
    <w:name w:val="Обычный1"/>
    <w:rsid w:val="0012053F"/>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customStyle="1" w:styleId="st2">
    <w:name w:val="st2"/>
    <w:uiPriority w:val="99"/>
    <w:rsid w:val="001B7176"/>
    <w:pPr>
      <w:autoSpaceDE w:val="0"/>
      <w:autoSpaceDN w:val="0"/>
      <w:adjustRightInd w:val="0"/>
      <w:spacing w:after="120" w:line="240" w:lineRule="auto"/>
      <w:ind w:firstLine="360"/>
      <w:jc w:val="both"/>
    </w:pPr>
    <w:rPr>
      <w:rFonts w:ascii="Courier New" w:eastAsia="Times New Roman" w:hAnsi="Courier New" w:cs="Times New Roman"/>
      <w:sz w:val="24"/>
      <w:szCs w:val="24"/>
      <w:lang w:val="ru-RU" w:eastAsia="ru-RU"/>
    </w:rPr>
  </w:style>
  <w:style w:type="paragraph" w:styleId="aa">
    <w:name w:val="footnote text"/>
    <w:basedOn w:val="a"/>
    <w:link w:val="ab"/>
    <w:uiPriority w:val="99"/>
    <w:semiHidden/>
    <w:unhideWhenUsed/>
    <w:rsid w:val="00EF6BC5"/>
    <w:pPr>
      <w:spacing w:after="0" w:line="240" w:lineRule="auto"/>
    </w:pPr>
    <w:rPr>
      <w:sz w:val="20"/>
      <w:szCs w:val="20"/>
    </w:rPr>
  </w:style>
  <w:style w:type="character" w:customStyle="1" w:styleId="ab">
    <w:name w:val="Текст сноски Знак"/>
    <w:basedOn w:val="a0"/>
    <w:link w:val="aa"/>
    <w:uiPriority w:val="99"/>
    <w:semiHidden/>
    <w:rsid w:val="00EF6BC5"/>
    <w:rPr>
      <w:rFonts w:eastAsiaTheme="minorEastAsia" w:cs="Times New Roman"/>
      <w:sz w:val="20"/>
      <w:szCs w:val="20"/>
    </w:rPr>
  </w:style>
  <w:style w:type="character" w:styleId="ac">
    <w:name w:val="footnote reference"/>
    <w:basedOn w:val="a0"/>
    <w:uiPriority w:val="99"/>
    <w:semiHidden/>
    <w:unhideWhenUsed/>
    <w:rsid w:val="00EF6BC5"/>
    <w:rPr>
      <w:vertAlign w:val="superscript"/>
    </w:rPr>
  </w:style>
  <w:style w:type="paragraph" w:styleId="ad">
    <w:name w:val="Revision"/>
    <w:hidden/>
    <w:uiPriority w:val="99"/>
    <w:semiHidden/>
    <w:rsid w:val="00970CAC"/>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19214</Words>
  <Characters>10953</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Юлія Володимирівна</dc:creator>
  <cp:keywords/>
  <dc:description/>
  <cp:lastModifiedBy>Кравченко Юлія Володимирівна</cp:lastModifiedBy>
  <cp:revision>3</cp:revision>
  <dcterms:created xsi:type="dcterms:W3CDTF">2022-09-29T06:43:00Z</dcterms:created>
  <dcterms:modified xsi:type="dcterms:W3CDTF">2022-09-29T06:44:00Z</dcterms:modified>
</cp:coreProperties>
</file>