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FCCE" w14:textId="2A384064" w:rsidR="006A3E06" w:rsidRPr="00B567D8" w:rsidRDefault="006A3E06" w:rsidP="00DE1542">
      <w:pPr>
        <w:spacing w:before="240" w:after="240" w:line="240" w:lineRule="auto"/>
        <w:ind w:firstLine="8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67D8">
        <w:rPr>
          <w:rFonts w:ascii="Times New Roman" w:eastAsia="Times New Roman" w:hAnsi="Times New Roman" w:cs="Times New Roman"/>
          <w:i/>
          <w:iCs/>
          <w:sz w:val="28"/>
          <w:szCs w:val="28"/>
        </w:rPr>
        <w:t>П Р О Є К Т</w:t>
      </w:r>
    </w:p>
    <w:p w14:paraId="326E3F82" w14:textId="77777777" w:rsidR="006A3E06" w:rsidRPr="00B567D8" w:rsidRDefault="006A3E06" w:rsidP="006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D8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14:paraId="4A871B71" w14:textId="77777777" w:rsidR="006A3E06" w:rsidRPr="00B567D8" w:rsidRDefault="006A3E06" w:rsidP="006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4A740" w14:textId="77777777" w:rsidR="006A3E06" w:rsidRPr="00B567D8" w:rsidRDefault="006A3E06" w:rsidP="006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D8">
        <w:rPr>
          <w:rFonts w:ascii="Times New Roman" w:hAnsi="Times New Roman" w:cs="Times New Roman"/>
          <w:b/>
          <w:sz w:val="28"/>
          <w:szCs w:val="28"/>
        </w:rPr>
        <w:t>Про внесення змін до Податкового кодексу України</w:t>
      </w:r>
    </w:p>
    <w:p w14:paraId="4B011CFD" w14:textId="1B595414" w:rsidR="006A3E06" w:rsidRPr="00B567D8" w:rsidRDefault="006A3E06" w:rsidP="006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D8">
        <w:rPr>
          <w:rFonts w:ascii="Times New Roman" w:hAnsi="Times New Roman" w:cs="Times New Roman"/>
          <w:b/>
          <w:sz w:val="28"/>
          <w:szCs w:val="28"/>
        </w:rPr>
        <w:t xml:space="preserve">щодо підтримки </w:t>
      </w:r>
      <w:r w:rsidR="00A81606" w:rsidRPr="00B567D8">
        <w:rPr>
          <w:rFonts w:ascii="Times New Roman" w:hAnsi="Times New Roman" w:cs="Times New Roman"/>
          <w:b/>
          <w:sz w:val="28"/>
          <w:szCs w:val="28"/>
        </w:rPr>
        <w:t xml:space="preserve">суб’єктів господарювання </w:t>
      </w:r>
      <w:r w:rsidRPr="00B567D8">
        <w:rPr>
          <w:rFonts w:ascii="Times New Roman" w:hAnsi="Times New Roman" w:cs="Times New Roman"/>
          <w:b/>
          <w:sz w:val="28"/>
          <w:szCs w:val="28"/>
        </w:rPr>
        <w:t xml:space="preserve">оборонно-промислового комплексу </w:t>
      </w:r>
      <w:r w:rsidR="00111F32" w:rsidRPr="00B567D8">
        <w:rPr>
          <w:rFonts w:ascii="Times New Roman" w:hAnsi="Times New Roman" w:cs="Times New Roman"/>
          <w:b/>
          <w:sz w:val="28"/>
          <w:szCs w:val="28"/>
        </w:rPr>
        <w:t>України</w:t>
      </w:r>
    </w:p>
    <w:p w14:paraId="04C1EE7B" w14:textId="77777777" w:rsidR="006A3E06" w:rsidRPr="00B567D8" w:rsidRDefault="006A3E06" w:rsidP="006A3E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E68C9F" w14:textId="77777777" w:rsidR="006A3E06" w:rsidRPr="00B567D8" w:rsidRDefault="006A3E06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14:paraId="0DAD827C" w14:textId="04152CC8" w:rsidR="006A3E06" w:rsidRPr="00B567D8" w:rsidRDefault="006A3E06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B567D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567D8">
        <w:rPr>
          <w:rFonts w:ascii="Times New Roman" w:hAnsi="Times New Roman" w:cs="Times New Roman"/>
          <w:sz w:val="28"/>
          <w:szCs w:val="28"/>
        </w:rPr>
        <w:t xml:space="preserve"> до Податкового кодексу України (Офіційний вісник України, 2010, N 92, ст. 3248) такі зміни:</w:t>
      </w:r>
    </w:p>
    <w:p w14:paraId="3B63995F" w14:textId="1DEB7FD9" w:rsidR="00C05315" w:rsidRPr="00B567D8" w:rsidRDefault="00C05315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1) пункт 93.1 статті 93 доповнити підпунктом 93.1.7 такого змісту:</w:t>
      </w:r>
    </w:p>
    <w:p w14:paraId="6E94735B" w14:textId="1BF82469" w:rsidR="00C05315" w:rsidRPr="00B567D8" w:rsidRDefault="00C05315" w:rsidP="00BF14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D8">
        <w:rPr>
          <w:rFonts w:ascii="Times New Roman" w:eastAsia="Times New Roman" w:hAnsi="Times New Roman" w:cs="Times New Roman"/>
          <w:sz w:val="28"/>
          <w:szCs w:val="28"/>
        </w:rPr>
        <w:t xml:space="preserve">«93.1.7. </w:t>
      </w:r>
      <w:r w:rsidR="00D57187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надходженням від уповноваженого органу управління </w:t>
      </w:r>
      <w:r w:rsidR="00C03B8E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або </w:t>
      </w:r>
      <w:r w:rsidR="00D57187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уповноваженого суб’єкта управління звернення про звільнення майна з податкової застави відповідно до підпункту 69.31 пункту 69 підрозділу 10 розділу ХХ «Перехідні положення» цього Кодексу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46DEDCAB" w14:textId="10972D63" w:rsidR="00C05315" w:rsidRPr="00B567D8" w:rsidRDefault="0045568F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2) пункт 94.19 статті 94 доповнити підпунктом 94.19.11 такого змісту:</w:t>
      </w:r>
    </w:p>
    <w:p w14:paraId="69CCEE46" w14:textId="488EAA4C" w:rsidR="0045568F" w:rsidRPr="00B567D8" w:rsidRDefault="0045568F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</w:t>
      </w:r>
      <w:r w:rsidR="008F3C01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>94.19.11. надходженням від уповноваженого органу управління</w:t>
      </w:r>
      <w:r w:rsidR="006B41C9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або</w:t>
      </w:r>
      <w:r w:rsidR="008F3C01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уповноваженого суб’єкта управління звернення до контролюючого органу про звільнення майна від адміністративного арешту відповідно до підпункту 69.31 пункту 69 підрозділу 10 розділу ХХ «Перехідні положення» цього Кодексу.</w:t>
      </w:r>
      <w:r w:rsidRPr="00B567D8">
        <w:rPr>
          <w:rFonts w:ascii="Times New Roman" w:hAnsi="Times New Roman" w:cs="Times New Roman"/>
          <w:sz w:val="28"/>
          <w:szCs w:val="28"/>
        </w:rPr>
        <w:t>»</w:t>
      </w:r>
      <w:r w:rsidR="00F022A1" w:rsidRPr="00B567D8">
        <w:rPr>
          <w:rFonts w:ascii="Times New Roman" w:hAnsi="Times New Roman" w:cs="Times New Roman"/>
          <w:sz w:val="28"/>
          <w:szCs w:val="28"/>
        </w:rPr>
        <w:t>;</w:t>
      </w:r>
    </w:p>
    <w:p w14:paraId="3E228B16" w14:textId="66C640B0" w:rsidR="00C4188D" w:rsidRPr="00B567D8" w:rsidRDefault="00142E93" w:rsidP="00C41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3) </w:t>
      </w:r>
      <w:r w:rsidR="00C4188D"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підпункт 138.3.1 пункту 138.3 статті 138 доповнити абзацом третім такого змісту:</w:t>
      </w:r>
    </w:p>
    <w:p w14:paraId="5EAC9430" w14:textId="58EC6485" w:rsidR="00C4188D" w:rsidRPr="00B567D8" w:rsidRDefault="00C4188D" w:rsidP="00C4188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7D8">
        <w:rPr>
          <w:sz w:val="28"/>
          <w:szCs w:val="28"/>
        </w:rPr>
        <w:t>«Розрахунок амортизації основних засобів та нематеріальних активів суб’єктів господарювання оборонно-промислового комплексу України відповідно до положень цього пункту здійснюється з урахуванням їх переоцінки (уцінки, дооцінки), проведеної відповідно до національних положень (стандартів) бухгалтерського обліку або міжнародних стандартів фінансової звітності.».</w:t>
      </w:r>
    </w:p>
    <w:p w14:paraId="7FD91808" w14:textId="593E4180" w:rsidR="00C4188D" w:rsidRPr="00B567D8" w:rsidRDefault="00C4188D" w:rsidP="00C4188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7D8">
        <w:rPr>
          <w:sz w:val="28"/>
          <w:szCs w:val="28"/>
        </w:rPr>
        <w:t>У зв’язку з цим абзац третій вважати абзацом четвертим.</w:t>
      </w:r>
    </w:p>
    <w:p w14:paraId="04F2BEDC" w14:textId="279FD3C4" w:rsidR="00F022A1" w:rsidRPr="00B567D8" w:rsidRDefault="00C4188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4) </w:t>
      </w:r>
      <w:r w:rsidR="00F022A1" w:rsidRPr="00B567D8">
        <w:rPr>
          <w:rFonts w:ascii="Times New Roman" w:hAnsi="Times New Roman" w:cs="Times New Roman"/>
          <w:sz w:val="28"/>
          <w:szCs w:val="28"/>
        </w:rPr>
        <w:t>абзац перший пункту 197.23</w:t>
      </w:r>
      <w:r w:rsidR="0085721B" w:rsidRPr="00B567D8">
        <w:rPr>
          <w:rFonts w:ascii="Times New Roman" w:hAnsi="Times New Roman" w:cs="Times New Roman"/>
          <w:sz w:val="28"/>
          <w:szCs w:val="28"/>
        </w:rPr>
        <w:t xml:space="preserve"> статті 197</w:t>
      </w:r>
      <w:r w:rsidR="00F022A1" w:rsidRPr="00B567D8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14:paraId="03406B41" w14:textId="54AB2E2C" w:rsidR="00F022A1" w:rsidRPr="00B567D8" w:rsidRDefault="00F022A1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«197.23. Звільняються від оподаткування операції із ввезення на митну територію України у митному режимі імпорту товарів, визначених </w:t>
      </w:r>
      <w:hyperlink r:id="rId6" w:anchor="n2411" w:tgtFrame="_blank" w:history="1">
        <w:r w:rsidRPr="00B567D8">
          <w:rPr>
            <w:rFonts w:ascii="Times New Roman" w:hAnsi="Times New Roman" w:cs="Times New Roman"/>
            <w:sz w:val="28"/>
            <w:szCs w:val="28"/>
          </w:rPr>
          <w:t>частиною восьмою</w:t>
        </w:r>
      </w:hyperlink>
      <w:r w:rsidRPr="00B567D8">
        <w:rPr>
          <w:rFonts w:ascii="Times New Roman" w:hAnsi="Times New Roman" w:cs="Times New Roman"/>
          <w:sz w:val="28"/>
          <w:szCs w:val="28"/>
        </w:rPr>
        <w:t> статті 287 Митного кодексу України, та з першого постачання цих товарів на митній території України для їх використання у виробництві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 xml:space="preserve">, ремонті, модернізації </w:t>
      </w:r>
      <w:r w:rsidRPr="00B567D8">
        <w:rPr>
          <w:rFonts w:ascii="Times New Roman" w:hAnsi="Times New Roman" w:cs="Times New Roman"/>
          <w:sz w:val="28"/>
          <w:szCs w:val="28"/>
        </w:rPr>
        <w:t xml:space="preserve">товарів оборонного призначення, визначених згідно з пунктом 29 частини першої статті 1 Закону України «Про оборонні закупівлі», </w:t>
      </w:r>
      <w:r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замовником таких товарів оборонного призначення, їх ремонту, модернізації є державний замовник у сфері оборони, визначений Кабінетом Міністрів України</w:t>
      </w:r>
      <w:r w:rsidR="0085721B"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товарів, які ввозяться на митну територію України в рамках виконання офсетних договорів (зобов’язань) визначеному офсетному </w:t>
      </w:r>
      <w:proofErr w:type="spellStart"/>
      <w:r w:rsidR="0085721B"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567D8">
        <w:rPr>
          <w:rFonts w:ascii="Times New Roman" w:hAnsi="Times New Roman" w:cs="Times New Roman"/>
          <w:sz w:val="28"/>
          <w:szCs w:val="28"/>
        </w:rPr>
        <w:t>»;</w:t>
      </w:r>
    </w:p>
    <w:p w14:paraId="12A245DA" w14:textId="2428018C" w:rsidR="003E668E" w:rsidRPr="00B567D8" w:rsidRDefault="00C4188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5</w:t>
      </w:r>
      <w:r w:rsidR="00142E93" w:rsidRPr="00B567D8">
        <w:rPr>
          <w:rFonts w:ascii="Times New Roman" w:hAnsi="Times New Roman" w:cs="Times New Roman"/>
          <w:sz w:val="28"/>
          <w:szCs w:val="28"/>
        </w:rPr>
        <w:t xml:space="preserve">) </w:t>
      </w:r>
      <w:r w:rsidR="003E668E" w:rsidRPr="00B567D8">
        <w:rPr>
          <w:rFonts w:ascii="Times New Roman" w:hAnsi="Times New Roman" w:cs="Times New Roman"/>
          <w:sz w:val="28"/>
          <w:szCs w:val="28"/>
        </w:rPr>
        <w:t xml:space="preserve">у </w:t>
      </w:r>
      <w:r w:rsidR="003E668E" w:rsidRPr="00B567D8">
        <w:rPr>
          <w:rFonts w:ascii="Times New Roman" w:eastAsia="Times New Roman" w:hAnsi="Times New Roman" w:cs="Times New Roman"/>
          <w:sz w:val="28"/>
          <w:szCs w:val="28"/>
        </w:rPr>
        <w:t>розділі ХХ «Перехідні положення»</w:t>
      </w:r>
    </w:p>
    <w:p w14:paraId="6AF9E9EF" w14:textId="681680DE" w:rsidR="00142E93" w:rsidRPr="00B567D8" w:rsidRDefault="00142E93" w:rsidP="00BF14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у пункті 32 підрозділу 2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3DF831" w14:textId="56579B63" w:rsidR="00142E93" w:rsidRPr="00B567D8" w:rsidRDefault="00FC6AA3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lastRenderedPageBreak/>
        <w:t>в абзаці п’ятому слова «</w:t>
      </w:r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що класифікуються за такими групами, товарними позиціями та підкатегоріями УКТ ЗЕД:</w:t>
      </w:r>
      <w:r w:rsidRPr="00B567D8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замовником таких товарів оборонного призначення є державний замовник у сфері оборони, визначений Кабінетом Міністрів України, або інший суб’єкт господарювання, який задіяний у виконанні контракту (договору), укладеного з державним замовником у сфері оборони, для виконання такого контракту (договору)</w:t>
      </w:r>
      <w:r w:rsidRPr="00B567D8">
        <w:rPr>
          <w:rFonts w:ascii="Times New Roman" w:hAnsi="Times New Roman" w:cs="Times New Roman"/>
          <w:sz w:val="28"/>
          <w:szCs w:val="28"/>
        </w:rPr>
        <w:t>»;</w:t>
      </w:r>
    </w:p>
    <w:p w14:paraId="2E355041" w14:textId="47B7114D" w:rsidR="00221B28" w:rsidRPr="00B567D8" w:rsidRDefault="00221B28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абзац шостий викласти в такій редакції:</w:t>
      </w:r>
    </w:p>
    <w:p w14:paraId="551F8B44" w14:textId="771CF153" w:rsidR="00221B28" w:rsidRPr="00B567D8" w:rsidRDefault="00221B28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</w:t>
      </w:r>
      <w:r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 оборонного призначення, визначених такими згідно з пунктом 29 частини першої статті 12 Закону України «Про оборонні закупівлі», які ввозяться на митну територію України в рамках виконання офсетних договорів (зобов’язань) визначеному офсетному </w:t>
      </w:r>
      <w:proofErr w:type="spellStart"/>
      <w:r w:rsidRPr="00B567D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Pr="00B567D8">
        <w:rPr>
          <w:rFonts w:ascii="Times New Roman" w:hAnsi="Times New Roman" w:cs="Times New Roman"/>
          <w:sz w:val="28"/>
          <w:szCs w:val="28"/>
        </w:rPr>
        <w:t>»;</w:t>
      </w:r>
    </w:p>
    <w:p w14:paraId="0AEC40A6" w14:textId="2DD02CD4" w:rsidR="003578B7" w:rsidRPr="00B567D8" w:rsidRDefault="00FC6AA3" w:rsidP="003578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абзаци </w:t>
      </w:r>
      <w:r w:rsidR="00AB7C40" w:rsidRPr="00B567D8">
        <w:rPr>
          <w:rFonts w:ascii="Times New Roman" w:hAnsi="Times New Roman" w:cs="Times New Roman"/>
          <w:sz w:val="28"/>
          <w:szCs w:val="28"/>
        </w:rPr>
        <w:t>сьомий</w:t>
      </w:r>
      <w:r w:rsidRPr="00B567D8">
        <w:rPr>
          <w:rFonts w:ascii="Times New Roman" w:hAnsi="Times New Roman" w:cs="Times New Roman"/>
          <w:sz w:val="28"/>
          <w:szCs w:val="28"/>
        </w:rPr>
        <w:t>-</w:t>
      </w:r>
      <w:r w:rsidR="00AB7C40" w:rsidRPr="00B567D8">
        <w:rPr>
          <w:rFonts w:ascii="Times New Roman" w:hAnsi="Times New Roman" w:cs="Times New Roman"/>
          <w:sz w:val="28"/>
          <w:szCs w:val="28"/>
        </w:rPr>
        <w:t>чотирнадцятий</w:t>
      </w:r>
      <w:r w:rsidRPr="00B567D8">
        <w:rPr>
          <w:rFonts w:ascii="Times New Roman" w:hAnsi="Times New Roman" w:cs="Times New Roman"/>
          <w:sz w:val="28"/>
          <w:szCs w:val="28"/>
        </w:rPr>
        <w:t xml:space="preserve"> виключити;</w:t>
      </w:r>
    </w:p>
    <w:p w14:paraId="26864F31" w14:textId="77777777" w:rsidR="003578B7" w:rsidRPr="00B567D8" w:rsidRDefault="003578B7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у </w:t>
      </w:r>
      <w:r w:rsidR="00DC694D" w:rsidRPr="00B567D8">
        <w:rPr>
          <w:rFonts w:ascii="Times New Roman" w:hAnsi="Times New Roman" w:cs="Times New Roman"/>
          <w:sz w:val="28"/>
          <w:szCs w:val="28"/>
        </w:rPr>
        <w:t>підрозділ</w:t>
      </w:r>
      <w:r w:rsidRPr="00B567D8">
        <w:rPr>
          <w:rFonts w:ascii="Times New Roman" w:hAnsi="Times New Roman" w:cs="Times New Roman"/>
          <w:sz w:val="28"/>
          <w:szCs w:val="28"/>
        </w:rPr>
        <w:t>і</w:t>
      </w:r>
      <w:r w:rsidR="00DC694D" w:rsidRPr="00B567D8">
        <w:rPr>
          <w:rFonts w:ascii="Times New Roman" w:hAnsi="Times New Roman" w:cs="Times New Roman"/>
          <w:sz w:val="28"/>
          <w:szCs w:val="28"/>
        </w:rPr>
        <w:t xml:space="preserve"> 4</w:t>
      </w:r>
      <w:r w:rsidRPr="00B567D8">
        <w:rPr>
          <w:rFonts w:ascii="Times New Roman" w:hAnsi="Times New Roman" w:cs="Times New Roman"/>
          <w:sz w:val="28"/>
          <w:szCs w:val="28"/>
        </w:rPr>
        <w:t>:</w:t>
      </w:r>
    </w:p>
    <w:p w14:paraId="7F06B3BD" w14:textId="4B374ADC" w:rsidR="003578B7" w:rsidRPr="00B567D8" w:rsidRDefault="003578B7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пункт 54 доповнити новим абзацом</w:t>
      </w:r>
      <w:r w:rsidR="00C666E8" w:rsidRPr="00B567D8">
        <w:rPr>
          <w:rFonts w:ascii="Times New Roman" w:hAnsi="Times New Roman" w:cs="Times New Roman"/>
          <w:sz w:val="28"/>
          <w:szCs w:val="28"/>
        </w:rPr>
        <w:t xml:space="preserve"> четвертим</w:t>
      </w:r>
      <w:r w:rsidRPr="00B567D8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3261D2C0" w14:textId="08D4A485" w:rsidR="003578B7" w:rsidRPr="00B567D8" w:rsidRDefault="003578B7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«боргів державних підприємств, установ та організацій України та/або господарських товариств, у статутному капіталі яких більше 50 відсотків акцій (часток) належать державі, права вимоги яких були примусово вилучені відповідно до Закону України «</w:t>
      </w:r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Про основні засади примусового вилучення в Україні об’єктів права власності Російської Федерації та її резидентів</w:t>
      </w:r>
      <w:r w:rsidRPr="00B567D8">
        <w:rPr>
          <w:rFonts w:ascii="Times New Roman" w:hAnsi="Times New Roman" w:cs="Times New Roman"/>
          <w:sz w:val="28"/>
          <w:szCs w:val="28"/>
        </w:rPr>
        <w:t>» як об’єкти права власності Російської Федерації та її резидентів, які вважаються погашеними з дня набрання чинності законом України,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об’єктів права власності Російської Федерації та її резидентів.»;</w:t>
      </w:r>
    </w:p>
    <w:p w14:paraId="145B1781" w14:textId="26549A1B" w:rsidR="00FC6AA3" w:rsidRPr="00B567D8" w:rsidRDefault="00DC694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доповнити новим пунктом </w:t>
      </w:r>
      <w:r w:rsidR="00B61877" w:rsidRPr="00B567D8">
        <w:rPr>
          <w:rFonts w:ascii="Times New Roman" w:hAnsi="Times New Roman" w:cs="Times New Roman"/>
          <w:sz w:val="28"/>
          <w:szCs w:val="28"/>
        </w:rPr>
        <w:t xml:space="preserve">65 </w:t>
      </w:r>
      <w:r w:rsidRPr="00B567D8">
        <w:rPr>
          <w:rFonts w:ascii="Times New Roman" w:hAnsi="Times New Roman" w:cs="Times New Roman"/>
          <w:sz w:val="28"/>
          <w:szCs w:val="28"/>
        </w:rPr>
        <w:t>такого змісту:</w:t>
      </w:r>
    </w:p>
    <w:p w14:paraId="602B3583" w14:textId="2D20F8DC" w:rsidR="00DC694D" w:rsidRPr="00B567D8" w:rsidRDefault="00DC694D" w:rsidP="00BF1419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7266" w:rsidRPr="00B567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. Тимчасово, до 31 грудня 20</w:t>
      </w:r>
      <w:r w:rsidR="0071534A" w:rsidRPr="00B567D8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 xml:space="preserve"> року (включно), звільняється від оподаткування прибуток (дохід) </w:t>
      </w:r>
      <w:r w:rsidR="007C0F12" w:rsidRPr="00B567D8">
        <w:rPr>
          <w:rFonts w:ascii="Times New Roman" w:eastAsia="Times New Roman" w:hAnsi="Times New Roman" w:cs="Times New Roman"/>
          <w:sz w:val="28"/>
          <w:szCs w:val="28"/>
        </w:rPr>
        <w:t xml:space="preserve">суб’єктів господарювання оборонно-промислового комплексу України 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за умови використання ними цих коштів на створення чи переоснащення матеріально-технічної бази, розвиток чи модернізацію виробництва,</w:t>
      </w:r>
      <w:r w:rsidRPr="00B567D8">
        <w:rPr>
          <w:rFonts w:ascii="Times New Roman" w:hAnsi="Times New Roman" w:cs="Times New Roman"/>
          <w:sz w:val="28"/>
          <w:szCs w:val="28"/>
        </w:rPr>
        <w:t xml:space="preserve"> фінансування науково-технічних розробок, забезпечення інноваційної діяльності, впровадження новітніх технологій.</w:t>
      </w:r>
    </w:p>
    <w:p w14:paraId="651290C0" w14:textId="2F2BF7DB" w:rsidR="00DC694D" w:rsidRPr="00B567D8" w:rsidRDefault="00DC694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Порядок контролю за використанням вивільнених коштів встановлюється Кабінетом Міністрів України.»;</w:t>
      </w:r>
    </w:p>
    <w:p w14:paraId="4B13524C" w14:textId="2910CCDA" w:rsidR="003E668E" w:rsidRPr="00B567D8" w:rsidRDefault="00DC694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6) </w:t>
      </w:r>
      <w:r w:rsidR="003E668E" w:rsidRPr="00B567D8">
        <w:rPr>
          <w:rFonts w:ascii="Times New Roman" w:hAnsi="Times New Roman" w:cs="Times New Roman"/>
          <w:sz w:val="28"/>
          <w:szCs w:val="28"/>
        </w:rPr>
        <w:t>у підрозділі 10</w:t>
      </w:r>
      <w:r w:rsidR="0083301A" w:rsidRPr="00B567D8">
        <w:rPr>
          <w:rFonts w:ascii="Times New Roman" w:hAnsi="Times New Roman" w:cs="Times New Roman"/>
          <w:sz w:val="28"/>
          <w:szCs w:val="28"/>
        </w:rPr>
        <w:t>:</w:t>
      </w:r>
    </w:p>
    <w:p w14:paraId="048F95B9" w14:textId="2EE06AB4" w:rsidR="0083301A" w:rsidRPr="00B567D8" w:rsidRDefault="0083301A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пункт 2</w:t>
      </w:r>
      <w:r w:rsidRPr="00B56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67D8">
        <w:rPr>
          <w:rFonts w:ascii="Times New Roman" w:hAnsi="Times New Roman" w:cs="Times New Roman"/>
          <w:sz w:val="28"/>
          <w:szCs w:val="28"/>
        </w:rPr>
        <w:t xml:space="preserve"> доповнити абзацом </w:t>
      </w:r>
      <w:r w:rsidR="005B3F98" w:rsidRPr="00B567D8">
        <w:rPr>
          <w:rFonts w:ascii="Times New Roman" w:hAnsi="Times New Roman" w:cs="Times New Roman"/>
          <w:sz w:val="28"/>
          <w:szCs w:val="28"/>
        </w:rPr>
        <w:t>другим такого змісту:</w:t>
      </w:r>
    </w:p>
    <w:p w14:paraId="726A58D3" w14:textId="6BDC3473" w:rsidR="005B3F98" w:rsidRPr="00B567D8" w:rsidRDefault="005B3F98" w:rsidP="005B3F9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</w:t>
      </w:r>
      <w:r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Підлягає списанню податковий борг (у тому числі встановлений судовими рішеннями та </w:t>
      </w:r>
      <w:proofErr w:type="spellStart"/>
      <w:r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реструктуризований</w:t>
      </w:r>
      <w:proofErr w:type="spellEnd"/>
      <w:r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 станом на 1 жовтня 2022 року, не сплачений станом на дату набрання чинності Законом</w:t>
      </w:r>
      <w:r w:rsidR="001E530F"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України «</w:t>
      </w:r>
      <w:r w:rsidR="001E530F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 внесення змін до Податкового кодексу України щодо підтримки </w:t>
      </w:r>
      <w:r w:rsidR="00450059"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суб’єктів господарювання </w:t>
      </w:r>
      <w:r w:rsidR="001E530F" w:rsidRPr="00B567D8">
        <w:rPr>
          <w:rFonts w:ascii="Times New Roman" w:eastAsia="Times New Roman" w:hAnsi="Times New Roman" w:cs="Times New Roman"/>
          <w:bCs/>
          <w:iCs/>
          <w:sz w:val="28"/>
          <w:szCs w:val="28"/>
        </w:rPr>
        <w:t>оборонно-промислового комплексу України</w:t>
      </w:r>
      <w:r w:rsidR="001E530F"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платників податків - суб’єктів господарювання оборонно-промислового комплексу України, які постраждали внаслідок збройної агресії, перед бюджетом (у тому числі податковий борг, який виник у зв'язку з </w:t>
      </w:r>
      <w:r w:rsidRPr="00B567D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порушеннями податкового, валютного та митного законодавства). Перелік суб’єктів господарювання оборонно-промислового комплексу України, які постраждали внаслідок збройної агресії, визначається Кабінетом Міністрів України.</w:t>
      </w:r>
      <w:r w:rsidRPr="00B567D8">
        <w:rPr>
          <w:rFonts w:ascii="Times New Roman" w:hAnsi="Times New Roman" w:cs="Times New Roman"/>
          <w:sz w:val="28"/>
          <w:szCs w:val="28"/>
        </w:rPr>
        <w:t>».</w:t>
      </w:r>
    </w:p>
    <w:p w14:paraId="001B6D62" w14:textId="75861931" w:rsidR="005B3F98" w:rsidRPr="00B567D8" w:rsidRDefault="005B3F98" w:rsidP="005B3F98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567D8">
        <w:rPr>
          <w:rFonts w:ascii="Times New Roman" w:hAnsi="Times New Roman" w:cs="Times New Roman"/>
          <w:sz w:val="28"/>
          <w:szCs w:val="28"/>
        </w:rPr>
        <w:t>У зв’язку з цим абзац другий-п’ятий вважати третім-шостим відповідно.</w:t>
      </w:r>
    </w:p>
    <w:p w14:paraId="44D05936" w14:textId="1C52A1AB" w:rsidR="00DC694D" w:rsidRPr="00B567D8" w:rsidRDefault="00DC694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пункт 69 доповнити підпунктом 69.31 такого змісту:</w:t>
      </w:r>
    </w:p>
    <w:p w14:paraId="6B396F56" w14:textId="77777777" w:rsidR="00DC694D" w:rsidRPr="00B567D8" w:rsidRDefault="00DC694D" w:rsidP="00BF141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69.31. Тимчасово, на період дії воєнного стану в Україні, введеного Указом Президента України від 24 лютого 2022 року № 64/2022 та затвердженого Законом України «Про затвердження Указу Президента України «Про введення воєнного стану в Україні»:</w:t>
      </w:r>
    </w:p>
    <w:p w14:paraId="15712ECE" w14:textId="1AD41F09" w:rsidR="00DC694D" w:rsidRPr="00B567D8" w:rsidRDefault="00DC694D" w:rsidP="00BF141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D8">
        <w:rPr>
          <w:rFonts w:ascii="Times New Roman" w:eastAsia="Times New Roman" w:hAnsi="Times New Roman" w:cs="Times New Roman"/>
          <w:sz w:val="28"/>
          <w:szCs w:val="28"/>
        </w:rPr>
        <w:t xml:space="preserve"> підлягають припиненню адміністративні арешти та податкові застави, накладені на майно (кошти) </w:t>
      </w:r>
      <w:r w:rsidR="00AC203E" w:rsidRPr="00B567D8">
        <w:rPr>
          <w:rFonts w:ascii="Times New Roman" w:eastAsia="Times New Roman" w:hAnsi="Times New Roman" w:cs="Times New Roman"/>
          <w:sz w:val="28"/>
          <w:szCs w:val="28"/>
        </w:rPr>
        <w:t>суб’єктів господарювання оборонно-промислового комплексу України державного сектору економіки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1D525A" w14:textId="623274F0" w:rsidR="00DC694D" w:rsidRPr="00B567D8" w:rsidRDefault="00DC694D" w:rsidP="00BF141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D8">
        <w:rPr>
          <w:rFonts w:ascii="Times New Roman" w:eastAsia="Times New Roman" w:hAnsi="Times New Roman" w:cs="Times New Roman"/>
          <w:sz w:val="28"/>
          <w:szCs w:val="28"/>
        </w:rPr>
        <w:t xml:space="preserve">забороняється накладати адміністративний арешт та податкову заставу на майно (кошти) </w:t>
      </w:r>
      <w:r w:rsidR="00AC203E" w:rsidRPr="00B567D8">
        <w:rPr>
          <w:rFonts w:ascii="Times New Roman" w:eastAsia="Times New Roman" w:hAnsi="Times New Roman" w:cs="Times New Roman"/>
          <w:sz w:val="28"/>
          <w:szCs w:val="28"/>
        </w:rPr>
        <w:t>суб’єктів господарювання оборонно-промислового комплексу України державного сектору економіки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41A88" w14:textId="37809E03" w:rsidR="00C05315" w:rsidRPr="00B567D8" w:rsidRDefault="00DC694D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eastAsia="Times New Roman" w:hAnsi="Times New Roman" w:cs="Times New Roman"/>
          <w:sz w:val="28"/>
          <w:szCs w:val="28"/>
        </w:rPr>
        <w:t xml:space="preserve"> Контролюючий орган після надходження від </w:t>
      </w:r>
      <w:r w:rsidR="00AC203E" w:rsidRPr="00B567D8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уповноваженого органу управління </w:t>
      </w:r>
      <w:r w:rsidR="00DC3B3E" w:rsidRPr="00B567D8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 </w:t>
      </w:r>
      <w:r w:rsidR="00AC203E" w:rsidRPr="00B567D8">
        <w:rPr>
          <w:rFonts w:ascii="Times New Roman" w:eastAsia="Times New Roman" w:hAnsi="Times New Roman" w:cs="Times New Roman"/>
          <w:bCs/>
          <w:sz w:val="28"/>
          <w:szCs w:val="28"/>
        </w:rPr>
        <w:t>уповноваженого суб’єкта управління</w:t>
      </w:r>
      <w:r w:rsidR="00DC3B3E" w:rsidRPr="00B56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67D8">
        <w:rPr>
          <w:rFonts w:ascii="Times New Roman" w:eastAsia="Times New Roman" w:hAnsi="Times New Roman" w:cs="Times New Roman"/>
          <w:sz w:val="28"/>
          <w:szCs w:val="28"/>
        </w:rPr>
        <w:t>звернення про звільнення майна з податкової застави та від адміністративного арешту у зв’язку із виконанням заходів, необхідних для забезпечення оборони України, захисту безпеки населення та інтересів держави на період дії воєнного стану в Україні, введеного Указом Президента України від 24 лютого 2022 року № 64/2022 та затвердженого Законом України «Про затвердження Указу Президента України «Про введення воєнного стану в Україні», протягом 24 годин з моменту отримання такого звернення припиняє адміністративний арешт та звільняє майно з податкової застави.</w:t>
      </w:r>
      <w:r w:rsidRPr="00B567D8">
        <w:rPr>
          <w:rFonts w:ascii="Times New Roman" w:hAnsi="Times New Roman" w:cs="Times New Roman"/>
          <w:sz w:val="28"/>
          <w:szCs w:val="28"/>
        </w:rPr>
        <w:t>»</w:t>
      </w:r>
      <w:r w:rsidR="008B671A" w:rsidRPr="00B567D8">
        <w:rPr>
          <w:rFonts w:ascii="Times New Roman" w:hAnsi="Times New Roman" w:cs="Times New Roman"/>
          <w:sz w:val="28"/>
          <w:szCs w:val="28"/>
        </w:rPr>
        <w:t>;</w:t>
      </w:r>
    </w:p>
    <w:p w14:paraId="7F9F1A3F" w14:textId="1CC07219" w:rsidR="008B671A" w:rsidRPr="00B567D8" w:rsidRDefault="008B671A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доповнити пунктом 70 такого змісту:</w:t>
      </w:r>
    </w:p>
    <w:p w14:paraId="3B444360" w14:textId="62574DA7" w:rsidR="008B671A" w:rsidRPr="00B567D8" w:rsidRDefault="008B671A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«</w:t>
      </w:r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70. </w:t>
      </w:r>
      <w:r w:rsidRPr="00B567D8">
        <w:rPr>
          <w:rFonts w:ascii="Times New Roman" w:hAnsi="Times New Roman" w:cs="Times New Roman"/>
          <w:sz w:val="28"/>
          <w:szCs w:val="28"/>
        </w:rPr>
        <w:t xml:space="preserve">Установити, що на період проведення заходів, передбачених Законом України «Про особливості реформування підприємств оборонно-промислового комплексу державної форми власності» </w:t>
      </w:r>
      <w:bookmarkStart w:id="0" w:name="_Hlk83308360"/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разі, якщо показники </w:t>
      </w:r>
      <w:bookmarkStart w:id="1" w:name="_Hlk83309478"/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оприлюдненої </w:t>
      </w:r>
      <w:bookmarkStart w:id="2" w:name="_Hlk83307085"/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Державним концерном «Укроборонпром», акціонерним товариством – його правонаступником, учасниками Державного концерну «Укроборонпром», господарськими товариствами в оборонно-промисловому комплексі, визначеними частиною першою статті 1 Закону України «Про особливості реформування підприємств оборонно-промислового комплексу державної форми власності»</w:t>
      </w:r>
      <w:bookmarkEnd w:id="2"/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, разом з аудиторським звітом річної фінансової звітності зазнали змін порівняно з показниками звіту про фінансовий стан (баланс) та звіту про прибутки та збитки та інший сукупний дохід (звіту про фінансові результати), що подаються разом з </w:t>
      </w:r>
      <w:r w:rsidRPr="00B567D8">
        <w:rPr>
          <w:rFonts w:ascii="Times New Roman" w:hAnsi="Times New Roman" w:cs="Times New Roman"/>
          <w:sz w:val="28"/>
          <w:szCs w:val="28"/>
        </w:rPr>
        <w:t>податковою декларацією</w:t>
      </w:r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 згідно з </w:t>
      </w:r>
      <w:r w:rsidRPr="00B567D8">
        <w:rPr>
          <w:rFonts w:ascii="Times New Roman" w:hAnsi="Times New Roman" w:cs="Times New Roman"/>
          <w:sz w:val="28"/>
          <w:szCs w:val="28"/>
        </w:rPr>
        <w:t>абзацом другим</w:t>
      </w:r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 пункту 46.2 статті 46 цього Кодексу, та такі зміни вплинули на показники раніше поданої річної податкової декларації з податку на прибуток Державного концерну «Укроборонпром» та вказаних підприємств за відповідний податковий (звітний) період</w:t>
      </w:r>
      <w:bookmarkEnd w:id="0"/>
      <w:bookmarkEnd w:id="1"/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, Державний концерн «Укроборонпром», акціонерне товариство – його правонаступник, учасники Державного концерну «Укроборонпром», господарські товариства в оборонно-промисловому комплексі, визначені частиною першою статті 1 Закону України «Про особливості реформування підприємств оборонно-промислового комплексу державної форми власності», які є платниками податку на прибуток та відповідно до </w:t>
      </w:r>
      <w:r w:rsidRPr="00B567D8">
        <w:rPr>
          <w:rFonts w:ascii="Times New Roman" w:hAnsi="Times New Roman" w:cs="Times New Roman"/>
          <w:sz w:val="28"/>
          <w:szCs w:val="28"/>
        </w:rPr>
        <w:t>Закону України</w:t>
      </w:r>
      <w:r w:rsidRPr="00B567D8">
        <w:rPr>
          <w:rFonts w:ascii="Times New Roman" w:hAnsi="Times New Roman" w:cs="Times New Roman"/>
          <w:sz w:val="28"/>
          <w:szCs w:val="28"/>
          <w:shd w:val="clear" w:color="auto" w:fill="FFFFFF"/>
        </w:rPr>
        <w:t> «Про бухгалтерський облік та фінансову звітність в Україні» зобов’язані оприлюднювати річну фінансову звітність та річну консолідовану фінансову звітність разом з аудиторським звітом, подають уточнюючий розрахунок до річної податкової декларації у строк не пізніше 10 вересня року, наступного за звітним.</w:t>
      </w:r>
      <w:r w:rsidRPr="00B567D8">
        <w:rPr>
          <w:rFonts w:ascii="Times New Roman" w:hAnsi="Times New Roman" w:cs="Times New Roman"/>
          <w:sz w:val="28"/>
          <w:szCs w:val="28"/>
        </w:rPr>
        <w:t>».</w:t>
      </w:r>
    </w:p>
    <w:p w14:paraId="7ABFFEEB" w14:textId="70CEB2FB" w:rsidR="006A3E06" w:rsidRPr="00B567D8" w:rsidRDefault="006A3E06" w:rsidP="00EC00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14:paraId="469390E0" w14:textId="1D8B11AC" w:rsidR="006A3E06" w:rsidRPr="00B567D8" w:rsidRDefault="006A3E06" w:rsidP="00CD67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 xml:space="preserve">1. Цей Закон набирає чинності </w:t>
      </w:r>
      <w:bookmarkStart w:id="3" w:name="_Hlk111124064"/>
      <w:r w:rsidRPr="00B567D8">
        <w:rPr>
          <w:rFonts w:ascii="Times New Roman" w:hAnsi="Times New Roman" w:cs="Times New Roman"/>
          <w:sz w:val="28"/>
          <w:szCs w:val="28"/>
        </w:rPr>
        <w:t>з дня, наступного за днем його опублікування.</w:t>
      </w:r>
      <w:bookmarkEnd w:id="3"/>
    </w:p>
    <w:p w14:paraId="28483271" w14:textId="7B31A5E8" w:rsidR="006A3E06" w:rsidRPr="00B567D8" w:rsidRDefault="006A3E06" w:rsidP="00CD67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2. Кабінету Міністрів України у місячний строк з дня опублікування цього Закону:</w:t>
      </w:r>
    </w:p>
    <w:p w14:paraId="74C3DCC8" w14:textId="77777777" w:rsidR="006A3E06" w:rsidRPr="00B567D8" w:rsidRDefault="006A3E06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14:paraId="18F9ECA7" w14:textId="77777777" w:rsidR="006A3E06" w:rsidRPr="00B567D8" w:rsidRDefault="006A3E06" w:rsidP="00BF14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sz w:val="28"/>
          <w:szCs w:val="28"/>
        </w:rPr>
        <w:t>забезпечити приведення органами виконавчої влади своїх нормативно-правових актів у відповідність із цим Законом.</w:t>
      </w:r>
    </w:p>
    <w:p w14:paraId="46F89038" w14:textId="77777777" w:rsidR="006A3E06" w:rsidRPr="00B567D8" w:rsidRDefault="006A3E06" w:rsidP="006A3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18E1C" w14:textId="77777777" w:rsidR="006A3E06" w:rsidRPr="00B567D8" w:rsidRDefault="006A3E06" w:rsidP="006A3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592E0" w14:textId="77777777" w:rsidR="006A3E06" w:rsidRPr="00B567D8" w:rsidRDefault="006A3E06" w:rsidP="006A3E06">
      <w:pPr>
        <w:jc w:val="both"/>
        <w:rPr>
          <w:rFonts w:ascii="Times New Roman" w:hAnsi="Times New Roman" w:cs="Times New Roman"/>
          <w:sz w:val="28"/>
          <w:szCs w:val="28"/>
        </w:rPr>
      </w:pPr>
      <w:r w:rsidRPr="00B567D8">
        <w:rPr>
          <w:rFonts w:ascii="Times New Roman" w:hAnsi="Times New Roman" w:cs="Times New Roman"/>
          <w:b/>
          <w:noProof/>
          <w:sz w:val="28"/>
          <w:szCs w:val="28"/>
        </w:rPr>
        <w:t>Голова Верховної Ради України</w:t>
      </w:r>
    </w:p>
    <w:p w14:paraId="7D60B0DD" w14:textId="77777777" w:rsidR="006E7810" w:rsidRPr="00B567D8" w:rsidRDefault="006E7810">
      <w:pPr>
        <w:rPr>
          <w:rFonts w:ascii="Times New Roman" w:hAnsi="Times New Roman" w:cs="Times New Roman"/>
          <w:sz w:val="28"/>
          <w:szCs w:val="28"/>
        </w:rPr>
      </w:pPr>
    </w:p>
    <w:sectPr w:rsidR="006E7810" w:rsidRPr="00B567D8" w:rsidSect="007324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4321" w14:textId="77777777" w:rsidR="007324ED" w:rsidRDefault="007324ED" w:rsidP="007324ED">
      <w:pPr>
        <w:spacing w:line="240" w:lineRule="auto"/>
      </w:pPr>
      <w:r>
        <w:separator/>
      </w:r>
    </w:p>
  </w:endnote>
  <w:endnote w:type="continuationSeparator" w:id="0">
    <w:p w14:paraId="1703E62B" w14:textId="77777777" w:rsidR="007324ED" w:rsidRDefault="007324ED" w:rsidP="0073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9DB7" w14:textId="77777777" w:rsidR="007324ED" w:rsidRDefault="007324ED" w:rsidP="007324ED">
      <w:pPr>
        <w:spacing w:line="240" w:lineRule="auto"/>
      </w:pPr>
      <w:r>
        <w:separator/>
      </w:r>
    </w:p>
  </w:footnote>
  <w:footnote w:type="continuationSeparator" w:id="0">
    <w:p w14:paraId="44552C09" w14:textId="77777777" w:rsidR="007324ED" w:rsidRDefault="007324ED" w:rsidP="00732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454274"/>
      <w:docPartObj>
        <w:docPartGallery w:val="Page Numbers (Top of Page)"/>
        <w:docPartUnique/>
      </w:docPartObj>
    </w:sdtPr>
    <w:sdtEndPr/>
    <w:sdtContent>
      <w:p w14:paraId="36EE2B1F" w14:textId="13EDC9AA" w:rsidR="007324ED" w:rsidRDefault="00732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56773C1" w14:textId="77777777" w:rsidR="007324ED" w:rsidRDefault="007324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10"/>
    <w:rsid w:val="000B14D3"/>
    <w:rsid w:val="00111F32"/>
    <w:rsid w:val="00115194"/>
    <w:rsid w:val="00142E93"/>
    <w:rsid w:val="001E530F"/>
    <w:rsid w:val="001E5EDB"/>
    <w:rsid w:val="00221B28"/>
    <w:rsid w:val="002C39D4"/>
    <w:rsid w:val="00305A53"/>
    <w:rsid w:val="003578B7"/>
    <w:rsid w:val="00395E78"/>
    <w:rsid w:val="003E668E"/>
    <w:rsid w:val="00450059"/>
    <w:rsid w:val="0045568F"/>
    <w:rsid w:val="004A19E8"/>
    <w:rsid w:val="005B3F98"/>
    <w:rsid w:val="005C3940"/>
    <w:rsid w:val="0067449C"/>
    <w:rsid w:val="006A3E06"/>
    <w:rsid w:val="006B41C9"/>
    <w:rsid w:val="006D1039"/>
    <w:rsid w:val="006E7810"/>
    <w:rsid w:val="0071534A"/>
    <w:rsid w:val="007324ED"/>
    <w:rsid w:val="007A2433"/>
    <w:rsid w:val="007C0F12"/>
    <w:rsid w:val="0083301A"/>
    <w:rsid w:val="0085721B"/>
    <w:rsid w:val="008B3A6A"/>
    <w:rsid w:val="008B671A"/>
    <w:rsid w:val="008F3C01"/>
    <w:rsid w:val="00977F71"/>
    <w:rsid w:val="00A81606"/>
    <w:rsid w:val="00AB7C40"/>
    <w:rsid w:val="00AC203E"/>
    <w:rsid w:val="00B171A6"/>
    <w:rsid w:val="00B567D8"/>
    <w:rsid w:val="00B61877"/>
    <w:rsid w:val="00BD5900"/>
    <w:rsid w:val="00BF1419"/>
    <w:rsid w:val="00C03B8E"/>
    <w:rsid w:val="00C05315"/>
    <w:rsid w:val="00C4188D"/>
    <w:rsid w:val="00C640B8"/>
    <w:rsid w:val="00C666E8"/>
    <w:rsid w:val="00CD6724"/>
    <w:rsid w:val="00CE6AC5"/>
    <w:rsid w:val="00D40841"/>
    <w:rsid w:val="00D57187"/>
    <w:rsid w:val="00DC3B3E"/>
    <w:rsid w:val="00DC694D"/>
    <w:rsid w:val="00DE1542"/>
    <w:rsid w:val="00E51249"/>
    <w:rsid w:val="00EC0047"/>
    <w:rsid w:val="00EC39E2"/>
    <w:rsid w:val="00F022A1"/>
    <w:rsid w:val="00F63C3E"/>
    <w:rsid w:val="00F77266"/>
    <w:rsid w:val="00F97E58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2591"/>
  <w15:chartTrackingRefBased/>
  <w15:docId w15:val="{BEAB494A-7BCA-44CD-8AE2-ABFE9C56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E06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E06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6A3E0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A3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A3E06"/>
    <w:rPr>
      <w:rFonts w:ascii="Arial" w:eastAsia="Arial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C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7324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4ED"/>
    <w:rPr>
      <w:rFonts w:ascii="Arial" w:eastAsia="Arial" w:hAnsi="Arial" w:cs="Arial"/>
      <w:lang w:eastAsia="ru-RU"/>
    </w:rPr>
  </w:style>
  <w:style w:type="paragraph" w:styleId="aa">
    <w:name w:val="footer"/>
    <w:basedOn w:val="a"/>
    <w:link w:val="ab"/>
    <w:uiPriority w:val="99"/>
    <w:unhideWhenUsed/>
    <w:rsid w:val="007324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4ED"/>
    <w:rPr>
      <w:rFonts w:ascii="Arial" w:eastAsia="Arial" w:hAnsi="Arial" w:cs="Arial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2C39D4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2C39D4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7C0F12"/>
    <w:pPr>
      <w:spacing w:after="0" w:line="240" w:lineRule="auto"/>
    </w:pPr>
    <w:rPr>
      <w:rFonts w:ascii="Arial" w:eastAsia="Arial" w:hAnsi="Arial" w:cs="Arial"/>
      <w:lang w:eastAsia="ru-RU"/>
    </w:rPr>
  </w:style>
  <w:style w:type="paragraph" w:customStyle="1" w:styleId="rvps2">
    <w:name w:val="rvps2"/>
    <w:basedOn w:val="a"/>
    <w:rsid w:val="00C4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495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5747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Юлія Володимирівна</dc:creator>
  <cp:keywords/>
  <dc:description/>
  <cp:lastModifiedBy>Кравченко Юлія Володимирівна</cp:lastModifiedBy>
  <cp:revision>116</cp:revision>
  <dcterms:created xsi:type="dcterms:W3CDTF">2022-07-29T12:28:00Z</dcterms:created>
  <dcterms:modified xsi:type="dcterms:W3CDTF">2022-09-28T07:27:00Z</dcterms:modified>
</cp:coreProperties>
</file>