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F25" w:rsidRPr="008E3F25" w:rsidRDefault="008E3F25" w:rsidP="008E3F25">
      <w:pPr>
        <w:spacing w:after="200" w:line="240" w:lineRule="auto"/>
        <w:ind w:firstLine="708"/>
        <w:jc w:val="right"/>
        <w:rPr>
          <w:rFonts w:ascii="Times New Roman" w:eastAsia="Times New Roman" w:hAnsi="Times New Roman" w:cs="Times New Roman"/>
          <w:sz w:val="24"/>
          <w:szCs w:val="24"/>
          <w:lang w:eastAsia="ru-RU"/>
        </w:rPr>
      </w:pPr>
      <w:r w:rsidRPr="008E3F25">
        <w:rPr>
          <w:rFonts w:ascii="Times New Roman" w:eastAsia="Times New Roman" w:hAnsi="Times New Roman" w:cs="Times New Roman"/>
          <w:b/>
          <w:bCs/>
          <w:color w:val="000000"/>
          <w:sz w:val="24"/>
          <w:szCs w:val="24"/>
          <w:lang w:eastAsia="ru-RU"/>
        </w:rPr>
        <w:t>Додаток 1</w:t>
      </w:r>
    </w:p>
    <w:p w:rsidR="008E3F25" w:rsidRPr="008E3F25" w:rsidRDefault="008E3F25" w:rsidP="008E3F25">
      <w:pPr>
        <w:spacing w:after="200" w:line="240" w:lineRule="auto"/>
        <w:ind w:firstLine="708"/>
        <w:jc w:val="center"/>
        <w:rPr>
          <w:rFonts w:ascii="Times New Roman" w:eastAsia="Times New Roman" w:hAnsi="Times New Roman" w:cs="Times New Roman"/>
          <w:sz w:val="24"/>
          <w:szCs w:val="24"/>
          <w:lang w:eastAsia="ru-RU"/>
        </w:rPr>
      </w:pPr>
      <w:bookmarkStart w:id="0" w:name="_GoBack"/>
      <w:r w:rsidRPr="008E3F25">
        <w:rPr>
          <w:rFonts w:ascii="Times New Roman" w:eastAsia="Times New Roman" w:hAnsi="Times New Roman" w:cs="Times New Roman"/>
          <w:b/>
          <w:bCs/>
          <w:color w:val="000000"/>
          <w:sz w:val="24"/>
          <w:szCs w:val="24"/>
          <w:lang w:eastAsia="ru-RU"/>
        </w:rPr>
        <w:t>Основні зміни до законодавства, направлені на запобігання поширенню коронавірусу (COVID-19) серед населення України та підтримку платників податків на період здійснення відповідних заходів</w:t>
      </w:r>
      <w:bookmarkEnd w:id="0"/>
      <w:r w:rsidRPr="008E3F25">
        <w:rPr>
          <w:rFonts w:ascii="Times New Roman" w:eastAsia="Times New Roman" w:hAnsi="Times New Roman" w:cs="Times New Roman"/>
          <w:b/>
          <w:bCs/>
          <w:color w:val="000000"/>
          <w:sz w:val="24"/>
          <w:szCs w:val="24"/>
          <w:lang w:eastAsia="ru-RU"/>
        </w:rPr>
        <w:t>:</w:t>
      </w:r>
    </w:p>
    <w:p w:rsidR="008E3F25" w:rsidRPr="008E3F25" w:rsidRDefault="008E3F25" w:rsidP="008E3F25">
      <w:pPr>
        <w:spacing w:after="0" w:line="240" w:lineRule="auto"/>
        <w:rPr>
          <w:rFonts w:ascii="Times New Roman" w:eastAsia="Times New Roman" w:hAnsi="Times New Roman" w:cs="Times New Roman"/>
          <w:sz w:val="24"/>
          <w:szCs w:val="24"/>
          <w:lang w:eastAsia="ru-RU"/>
        </w:rPr>
      </w:pPr>
    </w:p>
    <w:p w:rsidR="008E3F25" w:rsidRPr="008E3F25" w:rsidRDefault="008E3F25" w:rsidP="008E3F25">
      <w:pPr>
        <w:numPr>
          <w:ilvl w:val="0"/>
          <w:numId w:val="1"/>
        </w:numPr>
        <w:spacing w:after="0" w:line="240" w:lineRule="auto"/>
        <w:ind w:left="1068"/>
        <w:jc w:val="both"/>
        <w:textAlignment w:val="baseline"/>
        <w:rPr>
          <w:rFonts w:ascii="Times New Roman" w:eastAsia="Times New Roman" w:hAnsi="Times New Roman" w:cs="Times New Roman"/>
          <w:b/>
          <w:bCs/>
          <w:color w:val="000000"/>
          <w:sz w:val="24"/>
          <w:szCs w:val="24"/>
          <w:lang w:eastAsia="ru-RU"/>
        </w:rPr>
      </w:pPr>
      <w:r w:rsidRPr="008E3F25">
        <w:rPr>
          <w:rFonts w:ascii="Times New Roman" w:eastAsia="Times New Roman" w:hAnsi="Times New Roman" w:cs="Times New Roman"/>
          <w:b/>
          <w:bCs/>
          <w:color w:val="000000"/>
          <w:sz w:val="24"/>
          <w:szCs w:val="24"/>
          <w:lang w:eastAsia="ru-RU"/>
        </w:rPr>
        <w:t>Щодо підтримки платників податків:</w:t>
      </w:r>
    </w:p>
    <w:p w:rsidR="008E3F25" w:rsidRPr="008E3F25" w:rsidRDefault="008E3F25" w:rsidP="008E3F25">
      <w:pPr>
        <w:numPr>
          <w:ilvl w:val="1"/>
          <w:numId w:val="1"/>
        </w:numPr>
        <w:spacing w:after="200" w:line="240" w:lineRule="auto"/>
        <w:ind w:left="1428"/>
        <w:jc w:val="both"/>
        <w:textAlignment w:val="baseline"/>
        <w:rPr>
          <w:rFonts w:ascii="Times New Roman" w:eastAsia="Times New Roman" w:hAnsi="Times New Roman" w:cs="Times New Roman"/>
          <w:b/>
          <w:bCs/>
          <w:color w:val="000000"/>
          <w:sz w:val="24"/>
          <w:szCs w:val="24"/>
          <w:lang w:eastAsia="ru-RU"/>
        </w:rPr>
      </w:pPr>
      <w:r w:rsidRPr="008E3F25">
        <w:rPr>
          <w:rFonts w:ascii="Times New Roman" w:eastAsia="Times New Roman" w:hAnsi="Times New Roman" w:cs="Times New Roman"/>
          <w:b/>
          <w:bCs/>
          <w:color w:val="000000"/>
          <w:sz w:val="24"/>
          <w:szCs w:val="24"/>
          <w:lang w:eastAsia="ru-RU"/>
        </w:rPr>
        <w:t xml:space="preserve">Фінансові санкції </w:t>
      </w:r>
      <w:proofErr w:type="gramStart"/>
      <w:r w:rsidRPr="008E3F25">
        <w:rPr>
          <w:rFonts w:ascii="Times New Roman" w:eastAsia="Times New Roman" w:hAnsi="Times New Roman" w:cs="Times New Roman"/>
          <w:b/>
          <w:bCs/>
          <w:color w:val="000000"/>
          <w:sz w:val="24"/>
          <w:szCs w:val="24"/>
          <w:lang w:eastAsia="ru-RU"/>
        </w:rPr>
        <w:t>та</w:t>
      </w:r>
      <w:proofErr w:type="gramEnd"/>
      <w:r w:rsidRPr="008E3F25">
        <w:rPr>
          <w:rFonts w:ascii="Times New Roman" w:eastAsia="Times New Roman" w:hAnsi="Times New Roman" w:cs="Times New Roman"/>
          <w:b/>
          <w:bCs/>
          <w:color w:val="000000"/>
          <w:sz w:val="24"/>
          <w:szCs w:val="24"/>
          <w:lang w:eastAsia="ru-RU"/>
        </w:rPr>
        <w:t xml:space="preserve"> пеня за порушення податкового законодавства:</w:t>
      </w:r>
    </w:p>
    <w:p w:rsidR="008E3F25" w:rsidRPr="008E3F25" w:rsidRDefault="008E3F25" w:rsidP="008E3F25">
      <w:pPr>
        <w:spacing w:after="200" w:line="240" w:lineRule="auto"/>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xml:space="preserve">- Звільнення від застосування штрафних санкцій за порушення податкового законодавства, вчинені протягом періоду </w:t>
      </w:r>
      <w:r w:rsidRPr="008E3F25">
        <w:rPr>
          <w:rFonts w:ascii="Times New Roman" w:eastAsia="Times New Roman" w:hAnsi="Times New Roman" w:cs="Times New Roman"/>
          <w:b/>
          <w:bCs/>
          <w:color w:val="000000"/>
          <w:sz w:val="24"/>
          <w:szCs w:val="24"/>
          <w:lang w:eastAsia="ru-RU"/>
        </w:rPr>
        <w:t>з 1 березня по 31 травня 2020 року</w:t>
      </w:r>
      <w:r w:rsidRPr="008E3F25">
        <w:rPr>
          <w:rFonts w:ascii="Times New Roman" w:eastAsia="Times New Roman" w:hAnsi="Times New Roman" w:cs="Times New Roman"/>
          <w:color w:val="000000"/>
          <w:sz w:val="24"/>
          <w:szCs w:val="24"/>
          <w:lang w:eastAsia="ru-RU"/>
        </w:rPr>
        <w:t xml:space="preserve">, </w:t>
      </w:r>
      <w:r w:rsidRPr="008E3F25">
        <w:rPr>
          <w:rFonts w:ascii="Times New Roman" w:eastAsia="Times New Roman" w:hAnsi="Times New Roman" w:cs="Times New Roman"/>
          <w:b/>
          <w:bCs/>
          <w:color w:val="000000"/>
          <w:sz w:val="24"/>
          <w:szCs w:val="24"/>
          <w:lang w:eastAsia="ru-RU"/>
        </w:rPr>
        <w:t>крім санкцій за порушення нарахування, декларування та сплати ПДВ, акцизного податку, рентної плати</w:t>
      </w:r>
      <w:r w:rsidRPr="008E3F25">
        <w:rPr>
          <w:rFonts w:ascii="Times New Roman" w:eastAsia="Times New Roman" w:hAnsi="Times New Roman" w:cs="Times New Roman"/>
          <w:color w:val="000000"/>
          <w:sz w:val="24"/>
          <w:szCs w:val="24"/>
          <w:lang w:eastAsia="ru-RU"/>
        </w:rPr>
        <w:t>, ряду інших санкцій за порушення у сфері іншого законодавства, зокрема порушення правил обліку, виробництва та обігу пального або спирту етилового на акцизних складах, що застосовуються на загальних підставах;</w:t>
      </w:r>
    </w:p>
    <w:p w:rsidR="008E3F25" w:rsidRPr="008E3F25" w:rsidRDefault="008E3F25" w:rsidP="008E3F25">
      <w:pPr>
        <w:spacing w:after="200" w:line="240" w:lineRule="auto"/>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xml:space="preserve">- Протягом періоду </w:t>
      </w:r>
      <w:r w:rsidRPr="008E3F25">
        <w:rPr>
          <w:rFonts w:ascii="Times New Roman" w:eastAsia="Times New Roman" w:hAnsi="Times New Roman" w:cs="Times New Roman"/>
          <w:b/>
          <w:bCs/>
          <w:color w:val="000000"/>
          <w:sz w:val="24"/>
          <w:szCs w:val="24"/>
          <w:lang w:eastAsia="ru-RU"/>
        </w:rPr>
        <w:t>з 1 березня по 31 травня 2020 року</w:t>
      </w:r>
      <w:r w:rsidRPr="008E3F25">
        <w:rPr>
          <w:rFonts w:ascii="Times New Roman" w:eastAsia="Times New Roman" w:hAnsi="Times New Roman" w:cs="Times New Roman"/>
          <w:color w:val="000000"/>
          <w:sz w:val="24"/>
          <w:szCs w:val="24"/>
          <w:lang w:eastAsia="ru-RU"/>
        </w:rPr>
        <w:t xml:space="preserve"> платникам податків </w:t>
      </w:r>
      <w:r w:rsidRPr="008E3F25">
        <w:rPr>
          <w:rFonts w:ascii="Times New Roman" w:eastAsia="Times New Roman" w:hAnsi="Times New Roman" w:cs="Times New Roman"/>
          <w:b/>
          <w:bCs/>
          <w:color w:val="000000"/>
          <w:sz w:val="24"/>
          <w:szCs w:val="24"/>
          <w:lang w:eastAsia="ru-RU"/>
        </w:rPr>
        <w:t>не нараховується пеня</w:t>
      </w:r>
      <w:r w:rsidRPr="008E3F25">
        <w:rPr>
          <w:rFonts w:ascii="Times New Roman" w:eastAsia="Times New Roman" w:hAnsi="Times New Roman" w:cs="Times New Roman"/>
          <w:color w:val="000000"/>
          <w:sz w:val="24"/>
          <w:szCs w:val="24"/>
          <w:lang w:eastAsia="ru-RU"/>
        </w:rPr>
        <w:t>, а нарахована, але не сплачена за цей період пеня підлягає списанню.</w:t>
      </w:r>
    </w:p>
    <w:p w:rsidR="008E3F25" w:rsidRPr="008E3F25" w:rsidRDefault="008E3F25" w:rsidP="008E3F25">
      <w:pPr>
        <w:numPr>
          <w:ilvl w:val="1"/>
          <w:numId w:val="2"/>
        </w:numPr>
        <w:spacing w:after="200" w:line="240" w:lineRule="auto"/>
        <w:jc w:val="both"/>
        <w:textAlignment w:val="baseline"/>
        <w:rPr>
          <w:rFonts w:ascii="Times New Roman" w:eastAsia="Times New Roman" w:hAnsi="Times New Roman" w:cs="Times New Roman"/>
          <w:b/>
          <w:bCs/>
          <w:color w:val="000000"/>
          <w:sz w:val="24"/>
          <w:szCs w:val="24"/>
          <w:lang w:eastAsia="ru-RU"/>
        </w:rPr>
      </w:pPr>
      <w:r w:rsidRPr="008E3F25">
        <w:rPr>
          <w:rFonts w:ascii="Times New Roman" w:eastAsia="Times New Roman" w:hAnsi="Times New Roman" w:cs="Times New Roman"/>
          <w:b/>
          <w:bCs/>
          <w:color w:val="000000"/>
          <w:sz w:val="24"/>
          <w:szCs w:val="24"/>
          <w:lang w:eastAsia="ru-RU"/>
        </w:rPr>
        <w:t>Контрольно-перевірочна робота:</w:t>
      </w:r>
    </w:p>
    <w:p w:rsidR="008E3F25" w:rsidRPr="008E3F25" w:rsidRDefault="008E3F25" w:rsidP="008E3F25">
      <w:pPr>
        <w:spacing w:after="200" w:line="240" w:lineRule="auto"/>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xml:space="preserve">- Установлення мораторію на проведення документальних та фактичних перевірок на період </w:t>
      </w:r>
      <w:r w:rsidRPr="008E3F25">
        <w:rPr>
          <w:rFonts w:ascii="Times New Roman" w:eastAsia="Times New Roman" w:hAnsi="Times New Roman" w:cs="Times New Roman"/>
          <w:b/>
          <w:bCs/>
          <w:color w:val="000000"/>
          <w:sz w:val="24"/>
          <w:szCs w:val="24"/>
          <w:lang w:eastAsia="ru-RU"/>
        </w:rPr>
        <w:t>з 18 березня по 31 травня 2020 року</w:t>
      </w:r>
      <w:r w:rsidRPr="008E3F25">
        <w:rPr>
          <w:rFonts w:ascii="Times New Roman" w:eastAsia="Times New Roman" w:hAnsi="Times New Roman" w:cs="Times New Roman"/>
          <w:color w:val="000000"/>
          <w:sz w:val="24"/>
          <w:szCs w:val="24"/>
          <w:lang w:eastAsia="ru-RU"/>
        </w:rPr>
        <w:t>, крім документальних позапланових перевірок з підстав, визначених пп. 78.1.8 п. 78.1 ст. 78 ПКУ (перевірки з питань бюджетного відшкодування ПДВ та внаслідок декларування від’ємного значення з ПДВ). У зв’язку з цим очікується до 30 березня 2020 року оприлюднення оновленого плану-графіку документальних планових перевірок. Розпочаті перевірки призупиняються до 31 травня 2020 р. У зв’язку з цим на період з 18 березня по 31 травня 2020 року зупиняється перебіг строків давності, передбачених ст. 102 ПКУ;</w:t>
      </w:r>
    </w:p>
    <w:p w:rsidR="008E3F25" w:rsidRPr="008E3F25" w:rsidRDefault="008E3F25" w:rsidP="008E3F25">
      <w:pPr>
        <w:spacing w:after="200" w:line="240" w:lineRule="auto"/>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xml:space="preserve">- установлення мораторію на проведення документальних перевірок правильності нарахування, обчислення та сплати єдиного внеску на період </w:t>
      </w:r>
      <w:r w:rsidRPr="008E3F25">
        <w:rPr>
          <w:rFonts w:ascii="Times New Roman" w:eastAsia="Times New Roman" w:hAnsi="Times New Roman" w:cs="Times New Roman"/>
          <w:b/>
          <w:bCs/>
          <w:color w:val="000000"/>
          <w:sz w:val="24"/>
          <w:szCs w:val="24"/>
          <w:lang w:eastAsia="ru-RU"/>
        </w:rPr>
        <w:t xml:space="preserve">з 18 березня по 18 травня 2020 року. </w:t>
      </w:r>
      <w:r w:rsidRPr="008E3F25">
        <w:rPr>
          <w:rFonts w:ascii="Times New Roman" w:eastAsia="Times New Roman" w:hAnsi="Times New Roman" w:cs="Times New Roman"/>
          <w:color w:val="000000"/>
          <w:sz w:val="24"/>
          <w:szCs w:val="24"/>
          <w:lang w:eastAsia="ru-RU"/>
        </w:rPr>
        <w:t xml:space="preserve">Документальні перевірки правильності нарахування, обчислення та сплати єдиного внеску, що були розпочаті до 18 березня 2020 року та не були завершеними, зупиняються </w:t>
      </w:r>
      <w:r w:rsidRPr="008E3F25">
        <w:rPr>
          <w:rFonts w:ascii="Times New Roman" w:eastAsia="Times New Roman" w:hAnsi="Times New Roman" w:cs="Times New Roman"/>
          <w:b/>
          <w:bCs/>
          <w:color w:val="000000"/>
          <w:sz w:val="24"/>
          <w:szCs w:val="24"/>
          <w:lang w:eastAsia="ru-RU"/>
        </w:rPr>
        <w:t>до 18 травня 2020 року.</w:t>
      </w:r>
    </w:p>
    <w:p w:rsidR="008E3F25" w:rsidRPr="008E3F25" w:rsidRDefault="008E3F25" w:rsidP="008E3F25">
      <w:pPr>
        <w:numPr>
          <w:ilvl w:val="1"/>
          <w:numId w:val="3"/>
        </w:numPr>
        <w:spacing w:after="200" w:line="240" w:lineRule="auto"/>
        <w:jc w:val="both"/>
        <w:textAlignment w:val="baseline"/>
        <w:rPr>
          <w:rFonts w:ascii="Times New Roman" w:eastAsia="Times New Roman" w:hAnsi="Times New Roman" w:cs="Times New Roman"/>
          <w:b/>
          <w:bCs/>
          <w:color w:val="000000"/>
          <w:sz w:val="24"/>
          <w:szCs w:val="24"/>
          <w:lang w:eastAsia="ru-RU"/>
        </w:rPr>
      </w:pPr>
      <w:r w:rsidRPr="008E3F25">
        <w:rPr>
          <w:rFonts w:ascii="Times New Roman" w:eastAsia="Times New Roman" w:hAnsi="Times New Roman" w:cs="Times New Roman"/>
          <w:b/>
          <w:bCs/>
          <w:color w:val="000000"/>
          <w:sz w:val="24"/>
          <w:szCs w:val="24"/>
          <w:lang w:eastAsia="ru-RU"/>
        </w:rPr>
        <w:t>Декларування та сплата податків:</w:t>
      </w:r>
    </w:p>
    <w:p w:rsidR="008E3F25" w:rsidRPr="008E3F25" w:rsidRDefault="008E3F25" w:rsidP="008E3F25">
      <w:pPr>
        <w:spacing w:after="200" w:line="240" w:lineRule="auto"/>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xml:space="preserve">- Перенесення строків подання річної декларації про майновий стан і доходи за 2019 рік </w:t>
      </w:r>
      <w:r w:rsidRPr="008E3F25">
        <w:rPr>
          <w:rFonts w:ascii="Times New Roman" w:eastAsia="Times New Roman" w:hAnsi="Times New Roman" w:cs="Times New Roman"/>
          <w:b/>
          <w:bCs/>
          <w:color w:val="000000"/>
          <w:sz w:val="24"/>
          <w:szCs w:val="24"/>
          <w:lang w:eastAsia="ru-RU"/>
        </w:rPr>
        <w:t>до 1 липня 2020 року</w:t>
      </w:r>
      <w:r w:rsidRPr="008E3F25">
        <w:rPr>
          <w:rFonts w:ascii="Times New Roman" w:eastAsia="Times New Roman" w:hAnsi="Times New Roman" w:cs="Times New Roman"/>
          <w:color w:val="000000"/>
          <w:sz w:val="24"/>
          <w:szCs w:val="24"/>
          <w:lang w:eastAsia="ru-RU"/>
        </w:rPr>
        <w:t xml:space="preserve"> та строків сплати відповідного податкового зобов’язання до </w:t>
      </w:r>
      <w:r w:rsidRPr="008E3F25">
        <w:rPr>
          <w:rFonts w:ascii="Times New Roman" w:eastAsia="Times New Roman" w:hAnsi="Times New Roman" w:cs="Times New Roman"/>
          <w:b/>
          <w:bCs/>
          <w:color w:val="000000"/>
          <w:sz w:val="24"/>
          <w:szCs w:val="24"/>
          <w:lang w:eastAsia="ru-RU"/>
        </w:rPr>
        <w:t>1 жовтня 2020 року</w:t>
      </w:r>
      <w:r w:rsidRPr="008E3F25">
        <w:rPr>
          <w:rFonts w:ascii="Times New Roman" w:eastAsia="Times New Roman" w:hAnsi="Times New Roman" w:cs="Times New Roman"/>
          <w:color w:val="000000"/>
          <w:sz w:val="24"/>
          <w:szCs w:val="24"/>
          <w:lang w:eastAsia="ru-RU"/>
        </w:rPr>
        <w:t>;</w:t>
      </w:r>
    </w:p>
    <w:p w:rsidR="008E3F25" w:rsidRPr="008E3F25" w:rsidRDefault="008E3F25" w:rsidP="008E3F25">
      <w:pPr>
        <w:spacing w:after="200" w:line="240" w:lineRule="auto"/>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xml:space="preserve">- Звільнення юридичних та фізичних осіб від нарахування та сплати плати за землю (земельного податку та орендної плати за земельні ділянки державної та комунальної власності), що використовуються у господарській діяльності таких осіб, за період </w:t>
      </w:r>
      <w:r w:rsidRPr="008E3F25">
        <w:rPr>
          <w:rFonts w:ascii="Times New Roman" w:eastAsia="Times New Roman" w:hAnsi="Times New Roman" w:cs="Times New Roman"/>
          <w:b/>
          <w:bCs/>
          <w:color w:val="000000"/>
          <w:sz w:val="24"/>
          <w:szCs w:val="24"/>
          <w:lang w:eastAsia="ru-RU"/>
        </w:rPr>
        <w:t>з 1 березня по 30 квітня 2020 року. </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xml:space="preserve">У зв’язку з цим юридичні особи мають право подати </w:t>
      </w:r>
      <w:r w:rsidRPr="008E3F25">
        <w:rPr>
          <w:rFonts w:ascii="Times New Roman" w:eastAsia="Times New Roman" w:hAnsi="Times New Roman" w:cs="Times New Roman"/>
          <w:b/>
          <w:bCs/>
          <w:color w:val="000000"/>
          <w:sz w:val="24"/>
          <w:szCs w:val="24"/>
          <w:lang w:eastAsia="ru-RU"/>
        </w:rPr>
        <w:t xml:space="preserve">уточнюючі розрахунки </w:t>
      </w:r>
      <w:r w:rsidRPr="008E3F25">
        <w:rPr>
          <w:rFonts w:ascii="Times New Roman" w:eastAsia="Times New Roman" w:hAnsi="Times New Roman" w:cs="Times New Roman"/>
          <w:color w:val="000000"/>
          <w:sz w:val="24"/>
          <w:szCs w:val="24"/>
          <w:lang w:eastAsia="ru-RU"/>
        </w:rPr>
        <w:t xml:space="preserve">(саме на підставі таких розрахунків будуть здійснені перерахунки раніше задекларованого податкового зобов’язання з плати за землю). Фізичним особам податкові зобов’язання будуть перераховані контролюючим органом. </w:t>
      </w:r>
      <w:r w:rsidRPr="008E3F25">
        <w:rPr>
          <w:rFonts w:ascii="Times New Roman" w:eastAsia="Times New Roman" w:hAnsi="Times New Roman" w:cs="Times New Roman"/>
          <w:b/>
          <w:bCs/>
          <w:color w:val="000000"/>
          <w:sz w:val="24"/>
          <w:szCs w:val="24"/>
          <w:lang w:eastAsia="ru-RU"/>
        </w:rPr>
        <w:t> </w:t>
      </w:r>
    </w:p>
    <w:p w:rsidR="008E3F25" w:rsidRPr="008E3F25" w:rsidRDefault="008E3F25" w:rsidP="008E3F25">
      <w:pPr>
        <w:spacing w:after="200" w:line="240" w:lineRule="auto"/>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xml:space="preserve">- Аналогічна норма передбачена для оподаткування об’єктів нежитлової нерухомості, які перебувають у власності фізичних або юридичних осіб. Юридичні особи мають право самостійно перерахувати свої податкові зобов’язання за період </w:t>
      </w:r>
      <w:r w:rsidRPr="008E3F25">
        <w:rPr>
          <w:rFonts w:ascii="Times New Roman" w:eastAsia="Times New Roman" w:hAnsi="Times New Roman" w:cs="Times New Roman"/>
          <w:b/>
          <w:bCs/>
          <w:color w:val="000000"/>
          <w:sz w:val="24"/>
          <w:szCs w:val="24"/>
          <w:lang w:eastAsia="ru-RU"/>
        </w:rPr>
        <w:t xml:space="preserve">з 1 березня по 30 квітня </w:t>
      </w:r>
      <w:r w:rsidRPr="008E3F25">
        <w:rPr>
          <w:rFonts w:ascii="Times New Roman" w:eastAsia="Times New Roman" w:hAnsi="Times New Roman" w:cs="Times New Roman"/>
          <w:b/>
          <w:bCs/>
          <w:color w:val="000000"/>
          <w:sz w:val="24"/>
          <w:szCs w:val="24"/>
          <w:lang w:eastAsia="ru-RU"/>
        </w:rPr>
        <w:lastRenderedPageBreak/>
        <w:t>2020 року</w:t>
      </w:r>
      <w:r w:rsidRPr="008E3F25">
        <w:rPr>
          <w:rFonts w:ascii="Times New Roman" w:eastAsia="Times New Roman" w:hAnsi="Times New Roman" w:cs="Times New Roman"/>
          <w:color w:val="000000"/>
          <w:sz w:val="24"/>
          <w:szCs w:val="24"/>
          <w:lang w:eastAsia="ru-RU"/>
        </w:rPr>
        <w:t xml:space="preserve"> шляхом подання </w:t>
      </w:r>
      <w:r w:rsidRPr="008E3F25">
        <w:rPr>
          <w:rFonts w:ascii="Times New Roman" w:eastAsia="Times New Roman" w:hAnsi="Times New Roman" w:cs="Times New Roman"/>
          <w:b/>
          <w:bCs/>
          <w:color w:val="000000"/>
          <w:sz w:val="24"/>
          <w:szCs w:val="24"/>
          <w:lang w:eastAsia="ru-RU"/>
        </w:rPr>
        <w:t>уточнюючих розрахунків</w:t>
      </w:r>
      <w:r w:rsidRPr="008E3F25">
        <w:rPr>
          <w:rFonts w:ascii="Times New Roman" w:eastAsia="Times New Roman" w:hAnsi="Times New Roman" w:cs="Times New Roman"/>
          <w:color w:val="000000"/>
          <w:sz w:val="24"/>
          <w:szCs w:val="24"/>
          <w:lang w:eastAsia="ru-RU"/>
        </w:rPr>
        <w:t>. Фізичним особам перерахунок буде здійснений контролюючим органом;</w:t>
      </w:r>
    </w:p>
    <w:p w:rsidR="008E3F25" w:rsidRPr="008E3F25" w:rsidRDefault="008E3F25" w:rsidP="008E3F25">
      <w:pPr>
        <w:spacing w:after="200" w:line="240" w:lineRule="auto"/>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xml:space="preserve">- Тимчасове звільнення </w:t>
      </w:r>
      <w:r w:rsidRPr="008E3F25">
        <w:rPr>
          <w:rFonts w:ascii="Times New Roman" w:eastAsia="Times New Roman" w:hAnsi="Times New Roman" w:cs="Times New Roman"/>
          <w:b/>
          <w:bCs/>
          <w:color w:val="000000"/>
          <w:sz w:val="24"/>
          <w:szCs w:val="24"/>
          <w:lang w:eastAsia="ru-RU"/>
        </w:rPr>
        <w:t>до 18 червня 2020 року</w:t>
      </w:r>
      <w:r w:rsidRPr="008E3F25">
        <w:rPr>
          <w:rFonts w:ascii="Times New Roman" w:eastAsia="Times New Roman" w:hAnsi="Times New Roman" w:cs="Times New Roman"/>
          <w:color w:val="000000"/>
          <w:sz w:val="24"/>
          <w:szCs w:val="24"/>
          <w:lang w:eastAsia="ru-RU"/>
        </w:rPr>
        <w:t xml:space="preserve"> від оподаткування </w:t>
      </w:r>
      <w:r w:rsidRPr="008E3F25">
        <w:rPr>
          <w:rFonts w:ascii="Times New Roman" w:eastAsia="Times New Roman" w:hAnsi="Times New Roman" w:cs="Times New Roman"/>
          <w:b/>
          <w:bCs/>
          <w:color w:val="000000"/>
          <w:sz w:val="24"/>
          <w:szCs w:val="24"/>
          <w:lang w:eastAsia="ru-RU"/>
        </w:rPr>
        <w:t>ПДВ та ввізного мита</w:t>
      </w:r>
      <w:r w:rsidRPr="008E3F25">
        <w:rPr>
          <w:rFonts w:ascii="Times New Roman" w:eastAsia="Times New Roman" w:hAnsi="Times New Roman" w:cs="Times New Roman"/>
          <w:color w:val="000000"/>
          <w:sz w:val="24"/>
          <w:szCs w:val="24"/>
          <w:lang w:eastAsia="ru-RU"/>
        </w:rPr>
        <w:t xml:space="preserve"> операції з ввезення на митну територію України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перелік яких визначено Кабінетом Міністрів України. Митне оформлення таких товарів здійснюється першочергово. Допускається оформлення попередньої або тимчасової МД. Плата за виконання митних формальностей поза місцем розташування митних органів або поза робочим часом, установленим для них, щодо товарів, зазначених в абзаці другому цього пункту, не справляється.</w:t>
      </w:r>
    </w:p>
    <w:p w:rsidR="008E3F25" w:rsidRPr="008E3F25" w:rsidRDefault="008E3F25" w:rsidP="008E3F25">
      <w:pPr>
        <w:numPr>
          <w:ilvl w:val="1"/>
          <w:numId w:val="4"/>
        </w:numPr>
        <w:spacing w:after="200" w:line="240" w:lineRule="auto"/>
        <w:jc w:val="both"/>
        <w:textAlignment w:val="baseline"/>
        <w:rPr>
          <w:rFonts w:ascii="Times New Roman" w:eastAsia="Times New Roman" w:hAnsi="Times New Roman" w:cs="Times New Roman"/>
          <w:color w:val="000000"/>
          <w:sz w:val="24"/>
          <w:szCs w:val="24"/>
          <w:lang w:eastAsia="ru-RU"/>
        </w:rPr>
      </w:pPr>
      <w:r w:rsidRPr="008E3F25">
        <w:rPr>
          <w:rFonts w:ascii="Times New Roman" w:eastAsia="Times New Roman" w:hAnsi="Times New Roman" w:cs="Times New Roman"/>
          <w:b/>
          <w:bCs/>
          <w:color w:val="000000"/>
          <w:sz w:val="24"/>
          <w:szCs w:val="24"/>
          <w:lang w:eastAsia="ru-RU"/>
        </w:rPr>
        <w:t>Нарахування та сплата ЄСВ:</w:t>
      </w:r>
    </w:p>
    <w:p w:rsidR="008E3F25" w:rsidRPr="008E3F25" w:rsidRDefault="008E3F25" w:rsidP="008E3F25">
      <w:pPr>
        <w:spacing w:after="200" w:line="240" w:lineRule="auto"/>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xml:space="preserve">- Фізичні особи – підприємці, самозайняті особи та члени фермерського господарства звільняються від сплати єдиного внеску за періоди </w:t>
      </w:r>
      <w:r w:rsidRPr="008E3F25">
        <w:rPr>
          <w:rFonts w:ascii="Times New Roman" w:eastAsia="Times New Roman" w:hAnsi="Times New Roman" w:cs="Times New Roman"/>
          <w:b/>
          <w:bCs/>
          <w:color w:val="000000"/>
          <w:sz w:val="24"/>
          <w:szCs w:val="24"/>
          <w:lang w:eastAsia="ru-RU"/>
        </w:rPr>
        <w:t>з 1 по 31 березня та з 1 по 30 квітня 2020 року</w:t>
      </w:r>
      <w:r w:rsidRPr="008E3F25">
        <w:rPr>
          <w:rFonts w:ascii="Times New Roman" w:eastAsia="Times New Roman" w:hAnsi="Times New Roman" w:cs="Times New Roman"/>
          <w:color w:val="000000"/>
          <w:sz w:val="24"/>
          <w:szCs w:val="24"/>
          <w:lang w:eastAsia="ru-RU"/>
        </w:rPr>
        <w:t xml:space="preserve"> </w:t>
      </w:r>
      <w:proofErr w:type="gramStart"/>
      <w:r w:rsidRPr="008E3F25">
        <w:rPr>
          <w:rFonts w:ascii="Times New Roman" w:eastAsia="Times New Roman" w:hAnsi="Times New Roman" w:cs="Times New Roman"/>
          <w:color w:val="000000"/>
          <w:sz w:val="24"/>
          <w:szCs w:val="24"/>
          <w:lang w:eastAsia="ru-RU"/>
        </w:rPr>
        <w:t>за себе</w:t>
      </w:r>
      <w:proofErr w:type="gramEnd"/>
      <w:r w:rsidRPr="008E3F25">
        <w:rPr>
          <w:rFonts w:ascii="Times New Roman" w:eastAsia="Times New Roman" w:hAnsi="Times New Roman" w:cs="Times New Roman"/>
          <w:color w:val="000000"/>
          <w:sz w:val="24"/>
          <w:szCs w:val="24"/>
          <w:lang w:eastAsia="ru-RU"/>
        </w:rPr>
        <w:t>. Крім цього, платники єдиного внеску звільняються від відповідальності за несплату або неповну сплату в цей період єдиного внеску, неподання відповідної звітності. При цьому березень та квітень 2020 р. зараховуються таким особам у страховий стаж та вважається, що страхові внески на рівні мінімального внеску були сплачені.</w:t>
      </w:r>
    </w:p>
    <w:p w:rsidR="008E3F25" w:rsidRPr="008E3F25" w:rsidRDefault="008E3F25" w:rsidP="008E3F25">
      <w:pPr>
        <w:spacing w:after="200" w:line="240" w:lineRule="auto"/>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xml:space="preserve">- Протягом періодів </w:t>
      </w:r>
      <w:r w:rsidRPr="008E3F25">
        <w:rPr>
          <w:rFonts w:ascii="Times New Roman" w:eastAsia="Times New Roman" w:hAnsi="Times New Roman" w:cs="Times New Roman"/>
          <w:b/>
          <w:bCs/>
          <w:color w:val="000000"/>
          <w:sz w:val="24"/>
          <w:szCs w:val="24"/>
          <w:lang w:eastAsia="ru-RU"/>
        </w:rPr>
        <w:t>з 1 по 31 березня та з 1 по 30 квітня 2020 року</w:t>
      </w:r>
      <w:r w:rsidRPr="008E3F25">
        <w:rPr>
          <w:rFonts w:ascii="Times New Roman" w:eastAsia="Times New Roman" w:hAnsi="Times New Roman" w:cs="Times New Roman"/>
          <w:color w:val="000000"/>
          <w:sz w:val="24"/>
          <w:szCs w:val="24"/>
          <w:lang w:eastAsia="ru-RU"/>
        </w:rPr>
        <w:t xml:space="preserve"> платникам єдиного внеску не нараховується пеня, а нарахована пеня за ці періоди підлягає списанню;</w:t>
      </w:r>
    </w:p>
    <w:p w:rsidR="008E3F25" w:rsidRPr="008E3F25" w:rsidRDefault="008E3F25" w:rsidP="008E3F25">
      <w:pPr>
        <w:spacing w:after="200" w:line="240" w:lineRule="auto"/>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xml:space="preserve">- Фондом соціального страхування, починаючи з 6-го дня непрацездатності внаслідок перебування особи у закладах охорони здоров’я, а також на самоізоляції під медичним наглядом у зв’язку з проведенням заходів, спрямованих на запобігання виникненню та поширенню коронавірусної хвороби (COVID-19), виплачується допомога по тимчасовій непрацездатності незалежно від звільнення, припинення підприємницької або іншої діяльності застрахованої особи в період втрати працездатності, в розмірі </w:t>
      </w:r>
      <w:r w:rsidRPr="008E3F25">
        <w:rPr>
          <w:rFonts w:ascii="Times New Roman" w:eastAsia="Times New Roman" w:hAnsi="Times New Roman" w:cs="Times New Roman"/>
          <w:b/>
          <w:bCs/>
          <w:color w:val="000000"/>
          <w:sz w:val="24"/>
          <w:szCs w:val="24"/>
          <w:lang w:eastAsia="ru-RU"/>
        </w:rPr>
        <w:t xml:space="preserve">50 відсотків середньої заробітної плати (доходу) </w:t>
      </w:r>
      <w:r w:rsidRPr="008E3F25">
        <w:rPr>
          <w:rFonts w:ascii="Times New Roman" w:eastAsia="Times New Roman" w:hAnsi="Times New Roman" w:cs="Times New Roman"/>
          <w:color w:val="000000"/>
          <w:sz w:val="24"/>
          <w:szCs w:val="24"/>
          <w:lang w:eastAsia="ru-RU"/>
        </w:rPr>
        <w:t>незалежно від страхового стажу.</w:t>
      </w:r>
    </w:p>
    <w:p w:rsidR="008E3F25" w:rsidRPr="008E3F25" w:rsidRDefault="008E3F25" w:rsidP="008E3F25">
      <w:pPr>
        <w:spacing w:after="200" w:line="240" w:lineRule="auto"/>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b/>
          <w:bCs/>
          <w:color w:val="000000"/>
          <w:sz w:val="24"/>
          <w:szCs w:val="24"/>
          <w:lang w:eastAsia="ru-RU"/>
        </w:rPr>
        <w:tab/>
        <w:t>1.5. Застосування РРО:</w:t>
      </w:r>
    </w:p>
    <w:p w:rsidR="008E3F25" w:rsidRPr="008E3F25" w:rsidRDefault="008E3F25" w:rsidP="008E3F25">
      <w:pPr>
        <w:spacing w:after="200" w:line="240" w:lineRule="auto"/>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xml:space="preserve">- перенесення введення в дію Закону України від 20.09.2019 р. № 128-IХ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 та Закону України від 20.09.2019 р. № 129-IX «Про внесення змін до Податкового кодексу України щодо детінізації розрахунків в сфері торгівлі і послуг» з 19 квітня 2020 року </w:t>
      </w:r>
      <w:r w:rsidRPr="008E3F25">
        <w:rPr>
          <w:rFonts w:ascii="Times New Roman" w:eastAsia="Times New Roman" w:hAnsi="Times New Roman" w:cs="Times New Roman"/>
          <w:b/>
          <w:bCs/>
          <w:color w:val="000000"/>
          <w:sz w:val="24"/>
          <w:szCs w:val="24"/>
          <w:lang w:eastAsia="ru-RU"/>
        </w:rPr>
        <w:t xml:space="preserve">на 1 серпня 2020 року. </w:t>
      </w:r>
      <w:r w:rsidRPr="008E3F25">
        <w:rPr>
          <w:rFonts w:ascii="Times New Roman" w:eastAsia="Times New Roman" w:hAnsi="Times New Roman" w:cs="Times New Roman"/>
          <w:color w:val="000000"/>
          <w:sz w:val="24"/>
          <w:szCs w:val="24"/>
          <w:lang w:eastAsia="ru-RU"/>
        </w:rPr>
        <w:t xml:space="preserve">При цьому строки прийняття відповідних нормативно-правових актів переносяться до 1 липня 2020 року). Норми щодо «кешбеку» застосовуються </w:t>
      </w:r>
      <w:r w:rsidRPr="008E3F25">
        <w:rPr>
          <w:rFonts w:ascii="Times New Roman" w:eastAsia="Times New Roman" w:hAnsi="Times New Roman" w:cs="Times New Roman"/>
          <w:b/>
          <w:bCs/>
          <w:color w:val="000000"/>
          <w:sz w:val="24"/>
          <w:szCs w:val="24"/>
          <w:lang w:eastAsia="ru-RU"/>
        </w:rPr>
        <w:t>з 1 січня 2021 року</w:t>
      </w:r>
      <w:r w:rsidRPr="008E3F25">
        <w:rPr>
          <w:rFonts w:ascii="Times New Roman" w:eastAsia="Times New Roman" w:hAnsi="Times New Roman" w:cs="Times New Roman"/>
          <w:color w:val="000000"/>
          <w:sz w:val="24"/>
          <w:szCs w:val="24"/>
          <w:lang w:eastAsia="ru-RU"/>
        </w:rPr>
        <w:t>;</w:t>
      </w:r>
    </w:p>
    <w:p w:rsidR="008E3F25" w:rsidRPr="008E3F25" w:rsidRDefault="008E3F25" w:rsidP="008E3F25">
      <w:pPr>
        <w:spacing w:after="200" w:line="240" w:lineRule="auto"/>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xml:space="preserve">- перенесення дати обов’язкового застосування РРО для ФОП – платників єдиного податку 2-4 груп з 1 жовтня 2020 року на </w:t>
      </w:r>
      <w:r w:rsidRPr="008E3F25">
        <w:rPr>
          <w:rFonts w:ascii="Times New Roman" w:eastAsia="Times New Roman" w:hAnsi="Times New Roman" w:cs="Times New Roman"/>
          <w:b/>
          <w:bCs/>
          <w:color w:val="000000"/>
          <w:sz w:val="24"/>
          <w:szCs w:val="24"/>
          <w:lang w:eastAsia="ru-RU"/>
        </w:rPr>
        <w:t>1 січня 2021 року</w:t>
      </w:r>
      <w:r w:rsidRPr="008E3F25">
        <w:rPr>
          <w:rFonts w:ascii="Times New Roman" w:eastAsia="Times New Roman" w:hAnsi="Times New Roman" w:cs="Times New Roman"/>
          <w:color w:val="000000"/>
          <w:sz w:val="24"/>
          <w:szCs w:val="24"/>
          <w:lang w:eastAsia="ru-RU"/>
        </w:rPr>
        <w:t xml:space="preserve"> та з 1 січня 2020 року на </w:t>
      </w:r>
      <w:r w:rsidRPr="008E3F25">
        <w:rPr>
          <w:rFonts w:ascii="Times New Roman" w:eastAsia="Times New Roman" w:hAnsi="Times New Roman" w:cs="Times New Roman"/>
          <w:b/>
          <w:bCs/>
          <w:color w:val="000000"/>
          <w:sz w:val="24"/>
          <w:szCs w:val="24"/>
          <w:lang w:eastAsia="ru-RU"/>
        </w:rPr>
        <w:t>1 квітня 2021 року</w:t>
      </w:r>
      <w:r w:rsidRPr="008E3F25">
        <w:rPr>
          <w:rFonts w:ascii="Times New Roman" w:eastAsia="Times New Roman" w:hAnsi="Times New Roman" w:cs="Times New Roman"/>
          <w:color w:val="000000"/>
          <w:sz w:val="24"/>
          <w:szCs w:val="24"/>
          <w:lang w:eastAsia="ru-RU"/>
        </w:rPr>
        <w:t xml:space="preserve"> в залежності від видів діяльності таких ФОП (для ФОП, що надають </w:t>
      </w:r>
      <w:proofErr w:type="gramStart"/>
      <w:r w:rsidRPr="008E3F25">
        <w:rPr>
          <w:rFonts w:ascii="Times New Roman" w:eastAsia="Times New Roman" w:hAnsi="Times New Roman" w:cs="Times New Roman"/>
          <w:color w:val="000000"/>
          <w:sz w:val="24"/>
          <w:szCs w:val="24"/>
          <w:lang w:eastAsia="ru-RU"/>
        </w:rPr>
        <w:t>платні  послуги</w:t>
      </w:r>
      <w:proofErr w:type="gramEnd"/>
      <w:r w:rsidRPr="008E3F25">
        <w:rPr>
          <w:rFonts w:ascii="Times New Roman" w:eastAsia="Times New Roman" w:hAnsi="Times New Roman" w:cs="Times New Roman"/>
          <w:color w:val="000000"/>
          <w:sz w:val="24"/>
          <w:szCs w:val="24"/>
          <w:lang w:eastAsia="ru-RU"/>
        </w:rPr>
        <w:t xml:space="preserve"> у сфері охорони здоров’я, датою обов’язкового застосування РРО є 1 квітня 2021 р.). </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b/>
          <w:bCs/>
          <w:color w:val="000000"/>
          <w:sz w:val="24"/>
          <w:szCs w:val="24"/>
          <w:lang w:eastAsia="ru-RU"/>
        </w:rPr>
        <w:t>2. Щодо споживчого кредитування:</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xml:space="preserve">2.1. Звільнення споживача від відповідальності перед кредитодавцем за прострочення споживачем у період </w:t>
      </w:r>
      <w:r w:rsidRPr="008E3F25">
        <w:rPr>
          <w:rFonts w:ascii="Times New Roman" w:eastAsia="Times New Roman" w:hAnsi="Times New Roman" w:cs="Times New Roman"/>
          <w:b/>
          <w:bCs/>
          <w:color w:val="000000"/>
          <w:sz w:val="24"/>
          <w:szCs w:val="24"/>
          <w:lang w:eastAsia="ru-RU"/>
        </w:rPr>
        <w:t>з 01 березня 2020 року по 30 квітня 2020 року</w:t>
      </w:r>
      <w:r w:rsidRPr="008E3F25">
        <w:rPr>
          <w:rFonts w:ascii="Times New Roman" w:eastAsia="Times New Roman" w:hAnsi="Times New Roman" w:cs="Times New Roman"/>
          <w:color w:val="000000"/>
          <w:sz w:val="24"/>
          <w:szCs w:val="24"/>
          <w:lang w:eastAsia="ru-RU"/>
        </w:rPr>
        <w:t xml:space="preserve"> виконання зобов’язань за договором про споживчий кредит (в тому числі, але не виключно, </w:t>
      </w:r>
      <w:r w:rsidRPr="008E3F25">
        <w:rPr>
          <w:rFonts w:ascii="Times New Roman" w:eastAsia="Times New Roman" w:hAnsi="Times New Roman" w:cs="Times New Roman"/>
          <w:color w:val="000000"/>
          <w:sz w:val="24"/>
          <w:szCs w:val="24"/>
          <w:lang w:eastAsia="ru-RU"/>
        </w:rPr>
        <w:lastRenderedPageBreak/>
        <w:t>прострочення споживачем у період з 01 березня 2020 року по 30 квітня 2020 року виконання зобов’язань зі сплати платежів).</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b/>
          <w:bCs/>
          <w:color w:val="000000"/>
          <w:sz w:val="24"/>
          <w:szCs w:val="24"/>
          <w:lang w:eastAsia="ru-RU"/>
        </w:rPr>
        <w:t>3. Щодо плати житлово-комунальних послуг:</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3.1. Звільнення від пені у разі несвоєчасного здійснення платежів за житлово-комунальні послуги;</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3.2. Запровадження заборони припинення/зупинення надання житлово-комунальних послуг громадянам України у разі їх неоплати або оплати не в повному обсязі;</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3.3. Запровадження заборони на примусове виселення із житла та примусове стягнення житла під час примусового виконання рішень судів щодо стягнення заборгованості за житлово-комунальні послуги;</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3.4. Запровадження заборони на примусове виселення громадян за несвоєчасну оплату житлово-комунальних послуг.</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b/>
          <w:bCs/>
          <w:color w:val="000000"/>
          <w:sz w:val="24"/>
          <w:szCs w:val="24"/>
          <w:lang w:eastAsia="ru-RU"/>
        </w:rPr>
        <w:t>4. Щодо здійснення державного нагляду (контролю) у сфері господарської діяльності:</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4.1. забороняється проведення органами державного нагляду (контролю) планових заходів, крім державного нагляду (контролю):</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за діяльністю суб’єктів господарювання, які відповідно до затверджених Кабінетом Міністрів України критеріїв оцінки ступеня ризику від провадження господарської діяльності віднесені до суб’єктів господарювання з високим ступенем ризику;</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у сфері дотримання вимог щодо формування, встановлення та застосування державних регульованих цін;</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b/>
          <w:bCs/>
          <w:color w:val="000000"/>
          <w:sz w:val="24"/>
          <w:szCs w:val="24"/>
          <w:lang w:eastAsia="ru-RU"/>
        </w:rPr>
        <w:t>- у сфері санітарного та епідемічного благополуччя населення.</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b/>
          <w:bCs/>
          <w:color w:val="000000"/>
          <w:sz w:val="24"/>
          <w:szCs w:val="24"/>
          <w:lang w:eastAsia="ru-RU"/>
        </w:rPr>
        <w:t>5. Щодо формування резервів НБУ на рівні 10 %</w:t>
      </w:r>
      <w:r w:rsidRPr="008E3F25">
        <w:rPr>
          <w:rFonts w:ascii="Calibri" w:eastAsia="Times New Roman" w:hAnsi="Calibri" w:cs="Times New Roman"/>
          <w:color w:val="000000"/>
          <w:sz w:val="24"/>
          <w:szCs w:val="24"/>
          <w:lang w:eastAsia="ru-RU"/>
        </w:rPr>
        <w:t xml:space="preserve"> </w:t>
      </w:r>
      <w:r w:rsidRPr="008E3F25">
        <w:rPr>
          <w:rFonts w:ascii="Times New Roman" w:eastAsia="Times New Roman" w:hAnsi="Times New Roman" w:cs="Times New Roman"/>
          <w:b/>
          <w:bCs/>
          <w:color w:val="000000"/>
          <w:sz w:val="24"/>
          <w:szCs w:val="24"/>
          <w:lang w:eastAsia="ru-RU"/>
        </w:rPr>
        <w:t>від середньорічного обсягу грошово-кредитних зобов’язань Національного банку.</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b/>
          <w:bCs/>
          <w:color w:val="000000"/>
          <w:sz w:val="24"/>
          <w:szCs w:val="24"/>
          <w:lang w:eastAsia="ru-RU"/>
        </w:rPr>
        <w:t>6. Щодо внесення змін до Кодексу законів про працю України та Закону України «Про відпустки»: </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6.1. Термін перебування у відпустці без збереження заробітної плати на період карантину не включається у загальний термін.</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b/>
          <w:bCs/>
          <w:color w:val="000000"/>
          <w:sz w:val="24"/>
          <w:szCs w:val="24"/>
          <w:lang w:eastAsia="ru-RU"/>
        </w:rPr>
        <w:t>7. Щодо встановлення адміністративної та кримінальної відповідальності:</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b/>
          <w:bCs/>
          <w:color w:val="000000"/>
          <w:sz w:val="24"/>
          <w:szCs w:val="24"/>
          <w:lang w:eastAsia="ru-RU"/>
        </w:rPr>
        <w:t>7.1. Адміністративної відповідальності:</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за порушення правил щодо карантину людей, санітарно-гігієнічних, санітарно-протиепідемічних правил і норм, а також рішень органів місцевого самоврядування – накладається штраф на громадян від 1000 НМДГ (17 000 грн.) до 2000 НМДГ (34 000 грн.) і на посадових осіб - від 2000 НМДГ (34 000 грн.) до 10000 НМДГ (170 000 грн.);</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за порушення у сфері публічних закупівель, що здійснюються відповідно до положень Закону України "Про внесення змін до деяких законодавчих актів України, спрямованих на запобігання виникненню і поширенню коронавірусної хвороби (COVID-19) - накладається штраф на службових (посадових), уповноважених осіб від 700 НМДГ (11 900 грн.) до 1000 НМДГ (17 000 грн.). </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lastRenderedPageBreak/>
        <w:t>Ті самі дії, вчинені повторно протягом року, - тягнуть за собою накладення штрафу від 1000 НМДГ (17 000 грн.) до 1500 НМДГ (25 500 грн.);</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xml:space="preserve">- за </w:t>
      </w:r>
      <w:r w:rsidRPr="008E3F25">
        <w:rPr>
          <w:rFonts w:ascii="Times New Roman" w:eastAsia="Times New Roman" w:hAnsi="Times New Roman" w:cs="Times New Roman"/>
          <w:b/>
          <w:bCs/>
          <w:color w:val="000000"/>
          <w:sz w:val="24"/>
          <w:szCs w:val="24"/>
          <w:lang w:eastAsia="ru-RU"/>
        </w:rPr>
        <w:t>умисне приховування громадянином - засновником (учасником) або службовою особою</w:t>
      </w:r>
      <w:r w:rsidRPr="008E3F25">
        <w:rPr>
          <w:rFonts w:ascii="Times New Roman" w:eastAsia="Times New Roman" w:hAnsi="Times New Roman" w:cs="Times New Roman"/>
          <w:color w:val="000000"/>
          <w:sz w:val="24"/>
          <w:szCs w:val="24"/>
          <w:lang w:eastAsia="ru-RU"/>
        </w:rPr>
        <w:t xml:space="preserve"> суб'єкта господарської діяльності </w:t>
      </w:r>
      <w:r w:rsidRPr="008E3F25">
        <w:rPr>
          <w:rFonts w:ascii="Times New Roman" w:eastAsia="Times New Roman" w:hAnsi="Times New Roman" w:cs="Times New Roman"/>
          <w:b/>
          <w:bCs/>
          <w:color w:val="000000"/>
          <w:sz w:val="24"/>
          <w:szCs w:val="24"/>
          <w:lang w:eastAsia="ru-RU"/>
        </w:rPr>
        <w:t>своєї стійкої фінансової неспроможності</w:t>
      </w:r>
      <w:r w:rsidRPr="008E3F25">
        <w:rPr>
          <w:rFonts w:ascii="Times New Roman" w:eastAsia="Times New Roman" w:hAnsi="Times New Roman" w:cs="Times New Roman"/>
          <w:color w:val="000000"/>
          <w:sz w:val="24"/>
          <w:szCs w:val="24"/>
          <w:lang w:eastAsia="ru-RU"/>
        </w:rPr>
        <w:t xml:space="preserve"> шляхом подання недостовірних відомостей або неподання </w:t>
      </w:r>
      <w:proofErr w:type="gramStart"/>
      <w:r w:rsidRPr="008E3F25">
        <w:rPr>
          <w:rFonts w:ascii="Times New Roman" w:eastAsia="Times New Roman" w:hAnsi="Times New Roman" w:cs="Times New Roman"/>
          <w:color w:val="000000"/>
          <w:sz w:val="24"/>
          <w:szCs w:val="24"/>
          <w:lang w:eastAsia="ru-RU"/>
        </w:rPr>
        <w:t>в установлений</w:t>
      </w:r>
      <w:proofErr w:type="gramEnd"/>
      <w:r w:rsidRPr="008E3F25">
        <w:rPr>
          <w:rFonts w:ascii="Times New Roman" w:eastAsia="Times New Roman" w:hAnsi="Times New Roman" w:cs="Times New Roman"/>
          <w:color w:val="000000"/>
          <w:sz w:val="24"/>
          <w:szCs w:val="24"/>
          <w:lang w:eastAsia="ru-RU"/>
        </w:rPr>
        <w:t xml:space="preserve"> строк до господарського суду заяви про порушення справи про банкрутство юридичної особи у випадках, передбачених законом, якщо це завдало великої матеріальної шкоди кредиторові, - тягне за собою накладення штрафу від 2000 (34 000 грн.) до 3000 НМДГ (51 000 грн.). </w:t>
      </w:r>
      <w:r w:rsidRPr="008E3F25">
        <w:rPr>
          <w:rFonts w:ascii="Times New Roman" w:eastAsia="Times New Roman" w:hAnsi="Times New Roman" w:cs="Times New Roman"/>
          <w:b/>
          <w:bCs/>
          <w:color w:val="000000"/>
          <w:sz w:val="24"/>
          <w:szCs w:val="24"/>
          <w:lang w:eastAsia="ru-RU"/>
        </w:rPr>
        <w:t>Велика матеріальна шкода</w:t>
      </w:r>
      <w:r w:rsidRPr="008E3F25">
        <w:rPr>
          <w:rFonts w:ascii="Times New Roman" w:eastAsia="Times New Roman" w:hAnsi="Times New Roman" w:cs="Times New Roman"/>
          <w:color w:val="000000"/>
          <w:sz w:val="24"/>
          <w:szCs w:val="24"/>
          <w:lang w:eastAsia="ru-RU"/>
        </w:rPr>
        <w:t xml:space="preserve"> має місце, коли її розмір у 500 і більше разів перевищує НМДГ (</w:t>
      </w:r>
      <w:r w:rsidRPr="008E3F25">
        <w:rPr>
          <w:rFonts w:ascii="Times New Roman" w:eastAsia="Times New Roman" w:hAnsi="Times New Roman" w:cs="Times New Roman"/>
          <w:b/>
          <w:bCs/>
          <w:color w:val="000000"/>
          <w:sz w:val="24"/>
          <w:szCs w:val="24"/>
          <w:lang w:eastAsia="ru-RU"/>
        </w:rPr>
        <w:t>8 500 грн</w:t>
      </w:r>
      <w:r w:rsidRPr="008E3F25">
        <w:rPr>
          <w:rFonts w:ascii="Times New Roman" w:eastAsia="Times New Roman" w:hAnsi="Times New Roman" w:cs="Times New Roman"/>
          <w:color w:val="000000"/>
          <w:sz w:val="24"/>
          <w:szCs w:val="24"/>
          <w:lang w:eastAsia="ru-RU"/>
        </w:rPr>
        <w:t>.).</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b/>
          <w:bCs/>
          <w:color w:val="000000"/>
          <w:sz w:val="24"/>
          <w:szCs w:val="24"/>
          <w:lang w:eastAsia="ru-RU"/>
        </w:rPr>
        <w:t>7.2. Кримінальної відповідальності:</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xml:space="preserve">-  за порушення правил та норм, встановлених з метою запобігання епідемічним та іншим інфекційним хворобам,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 накладається штраф від 1000 НМДГ (17 000 грн.) до 3000 НМДГ (51 000 грн.) або арештом </w:t>
      </w:r>
      <w:proofErr w:type="gramStart"/>
      <w:r w:rsidRPr="008E3F25">
        <w:rPr>
          <w:rFonts w:ascii="Times New Roman" w:eastAsia="Times New Roman" w:hAnsi="Times New Roman" w:cs="Times New Roman"/>
          <w:color w:val="000000"/>
          <w:sz w:val="24"/>
          <w:szCs w:val="24"/>
          <w:lang w:eastAsia="ru-RU"/>
        </w:rPr>
        <w:t>на строк</w:t>
      </w:r>
      <w:proofErr w:type="gramEnd"/>
      <w:r w:rsidRPr="008E3F25">
        <w:rPr>
          <w:rFonts w:ascii="Times New Roman" w:eastAsia="Times New Roman" w:hAnsi="Times New Roman" w:cs="Times New Roman"/>
          <w:color w:val="000000"/>
          <w:sz w:val="24"/>
          <w:szCs w:val="24"/>
          <w:lang w:eastAsia="ru-RU"/>
        </w:rPr>
        <w:t xml:space="preserve"> до 6 місяців, або обмеженням волі на строк до 3 років, або позбавленням волі на той самий строк. Ті самі діяння, якщо вони спричинили загибель людей чи інші тяжкі наслідки, - караються </w:t>
      </w:r>
      <w:r w:rsidRPr="008E3F25">
        <w:rPr>
          <w:rFonts w:ascii="Times New Roman" w:eastAsia="Times New Roman" w:hAnsi="Times New Roman" w:cs="Times New Roman"/>
          <w:b/>
          <w:bCs/>
          <w:color w:val="000000"/>
          <w:sz w:val="24"/>
          <w:szCs w:val="24"/>
          <w:lang w:eastAsia="ru-RU"/>
        </w:rPr>
        <w:t>позбавленням волі</w:t>
      </w:r>
      <w:r w:rsidRPr="008E3F25">
        <w:rPr>
          <w:rFonts w:ascii="Times New Roman" w:eastAsia="Times New Roman" w:hAnsi="Times New Roman" w:cs="Times New Roman"/>
          <w:color w:val="000000"/>
          <w:sz w:val="24"/>
          <w:szCs w:val="24"/>
          <w:lang w:eastAsia="ru-RU"/>
        </w:rPr>
        <w:t xml:space="preserve"> </w:t>
      </w:r>
      <w:proofErr w:type="gramStart"/>
      <w:r w:rsidRPr="008E3F25">
        <w:rPr>
          <w:rFonts w:ascii="Times New Roman" w:eastAsia="Times New Roman" w:hAnsi="Times New Roman" w:cs="Times New Roman"/>
          <w:color w:val="000000"/>
          <w:sz w:val="24"/>
          <w:szCs w:val="24"/>
          <w:lang w:eastAsia="ru-RU"/>
        </w:rPr>
        <w:t>на строк</w:t>
      </w:r>
      <w:proofErr w:type="gramEnd"/>
      <w:r w:rsidRPr="008E3F25">
        <w:rPr>
          <w:rFonts w:ascii="Times New Roman" w:eastAsia="Times New Roman" w:hAnsi="Times New Roman" w:cs="Times New Roman"/>
          <w:color w:val="000000"/>
          <w:sz w:val="24"/>
          <w:szCs w:val="24"/>
          <w:lang w:eastAsia="ru-RU"/>
        </w:rPr>
        <w:t xml:space="preserve"> від 5 до 8 років.</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b/>
          <w:bCs/>
          <w:color w:val="000000"/>
          <w:sz w:val="24"/>
          <w:szCs w:val="24"/>
          <w:lang w:eastAsia="ru-RU"/>
        </w:rPr>
        <w:t>8. Щодо інших заходів:</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8.1. Введення карантину, встановленого КМУ, віднесено до форс-мажорних обставин.</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xml:space="preserve">8.2. </w:t>
      </w:r>
      <w:r w:rsidRPr="008E3F25">
        <w:rPr>
          <w:rFonts w:ascii="Times New Roman" w:eastAsia="Times New Roman" w:hAnsi="Times New Roman" w:cs="Times New Roman"/>
          <w:b/>
          <w:bCs/>
          <w:color w:val="000000"/>
          <w:sz w:val="24"/>
          <w:szCs w:val="24"/>
          <w:lang w:eastAsia="ru-RU"/>
        </w:rPr>
        <w:t xml:space="preserve">Виведення з-під дії Закону України "Про публічні закупівлі" </w:t>
      </w:r>
      <w:r w:rsidRPr="008E3F25">
        <w:rPr>
          <w:rFonts w:ascii="Times New Roman" w:eastAsia="Times New Roman" w:hAnsi="Times New Roman" w:cs="Times New Roman"/>
          <w:color w:val="000000"/>
          <w:sz w:val="24"/>
          <w:szCs w:val="24"/>
          <w:lang w:eastAsia="ru-RU"/>
        </w:rPr>
        <w:t>випадків, якщо предметом закупівлі є товари, роботи чи послуги, необхідні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Перелік таких товарів, робіт чи послуг та порядок їх закупівлі затверджуються КМУ (діє до 18 липня 2020 року).</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xml:space="preserve">8.3. Розпорядники (одержувачі) бюджетних коштів </w:t>
      </w:r>
      <w:proofErr w:type="gramStart"/>
      <w:r w:rsidRPr="008E3F25">
        <w:rPr>
          <w:rFonts w:ascii="Times New Roman" w:eastAsia="Times New Roman" w:hAnsi="Times New Roman" w:cs="Times New Roman"/>
          <w:color w:val="000000"/>
          <w:sz w:val="24"/>
          <w:szCs w:val="24"/>
          <w:lang w:eastAsia="ru-RU"/>
        </w:rPr>
        <w:t>у договорах</w:t>
      </w:r>
      <w:proofErr w:type="gramEnd"/>
      <w:r w:rsidRPr="008E3F25">
        <w:rPr>
          <w:rFonts w:ascii="Times New Roman" w:eastAsia="Times New Roman" w:hAnsi="Times New Roman" w:cs="Times New Roman"/>
          <w:color w:val="000000"/>
          <w:sz w:val="24"/>
          <w:szCs w:val="24"/>
          <w:lang w:eastAsia="ru-RU"/>
        </w:rPr>
        <w:t xml:space="preserve"> про закупівлю товарів, робіт і послуг за бюджетні кошти можуть передбачати </w:t>
      </w:r>
      <w:r w:rsidRPr="008E3F25">
        <w:rPr>
          <w:rFonts w:ascii="Times New Roman" w:eastAsia="Times New Roman" w:hAnsi="Times New Roman" w:cs="Times New Roman"/>
          <w:b/>
          <w:bCs/>
          <w:color w:val="000000"/>
          <w:sz w:val="24"/>
          <w:szCs w:val="24"/>
          <w:lang w:eastAsia="ru-RU"/>
        </w:rPr>
        <w:t>100% попередню оплату</w:t>
      </w:r>
      <w:r w:rsidRPr="008E3F25">
        <w:rPr>
          <w:rFonts w:ascii="Times New Roman" w:eastAsia="Times New Roman" w:hAnsi="Times New Roman" w:cs="Times New Roman"/>
          <w:color w:val="000000"/>
          <w:sz w:val="24"/>
          <w:szCs w:val="24"/>
          <w:lang w:eastAsia="ru-RU"/>
        </w:rPr>
        <w:t xml:space="preserve"> такі товарів (діє до 18 червня 2020 року).</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xml:space="preserve">8.4. Строки подання декларації за 2020 р. для держслужбовців переносяться </w:t>
      </w:r>
      <w:r w:rsidRPr="008E3F25">
        <w:rPr>
          <w:rFonts w:ascii="Times New Roman" w:eastAsia="Times New Roman" w:hAnsi="Times New Roman" w:cs="Times New Roman"/>
          <w:b/>
          <w:bCs/>
          <w:color w:val="000000"/>
          <w:sz w:val="24"/>
          <w:szCs w:val="24"/>
          <w:lang w:eastAsia="ru-RU"/>
        </w:rPr>
        <w:t xml:space="preserve">з 1 квітня 2020 року на 1 червня 2020 року. </w:t>
      </w:r>
      <w:r w:rsidRPr="008E3F25">
        <w:rPr>
          <w:rFonts w:ascii="Times New Roman" w:eastAsia="Times New Roman" w:hAnsi="Times New Roman" w:cs="Times New Roman"/>
          <w:color w:val="000000"/>
          <w:sz w:val="24"/>
          <w:szCs w:val="24"/>
          <w:lang w:eastAsia="ru-RU"/>
        </w:rPr>
        <w:t>Такі особи звільняються від відповідальності за неподачу декларації до 1 червня, якщо вони не мали можливості подати декларацію у зв’язку із встановленням на території їх проживання карантинно-обмежувальних заходів.</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9. На період встановлення карантину або обмежувальних заходів, пов’язаних із поширенням коронавірусної хвороби (COVID-19):</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роботодавець може доручити працівникові, у тому числі державному службовцю, службовцю органу місцевого самоврядування, виконувати протягом певного періоду роботу, визначену трудовим договором, вдома, а також надавати працівнику, у тому числі державному службовцю, службовцю органу місцевого самоврядування, за його згодою відпустку;</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xml:space="preserve">- власником підприємства, установи, організації або уповноваженим органом може змінюватися режим роботи органів, закладів, підприємств, установ, організацій, зокрема щодо прийому та обслуговування фізичних та юридичних осіб. Інформація про такі зміни </w:t>
      </w:r>
      <w:r w:rsidRPr="008E3F25">
        <w:rPr>
          <w:rFonts w:ascii="Times New Roman" w:eastAsia="Times New Roman" w:hAnsi="Times New Roman" w:cs="Times New Roman"/>
          <w:color w:val="000000"/>
          <w:sz w:val="24"/>
          <w:szCs w:val="24"/>
          <w:lang w:eastAsia="ru-RU"/>
        </w:rPr>
        <w:lastRenderedPageBreak/>
        <w:t>повинна доводитися до відома населення з використанням веб-сайтів та інших комунікаційних засобів;</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 зупинення перебігу строків звернення за отриманням адміністративних та інших послуг та строків надання цих послуг, визначених законом.</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10. На період дії карантину або обмежувальних заходів, пов’язаних із поширенням коронавірусної хвороби (COVID-19), та протягом 30 днів запроваджуються певні заходи щодо внутрішньо переміщених осіб. </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11. Іноземці та особи без громадянства, які не змогли виїхати за межі України або не змогли звернутися до територіальних органів/підрозділів Державної міграційної служби України із заявою про продовження строку перебування на території України та/або про обмін посвідки на тимчасове/постійне проживання у зв’язку із введенням карантину, не застосовується адміністративна відповідальність. Оформлення документів, що посвідчують особу, підтверджують громадянство України чи спеціальний статус особи, у період дії карантину здійснюється за місцем звернення особи.</w:t>
      </w:r>
    </w:p>
    <w:p w:rsidR="008E3F25" w:rsidRPr="008E3F25" w:rsidRDefault="008E3F25" w:rsidP="008E3F25">
      <w:pPr>
        <w:spacing w:after="200" w:line="240" w:lineRule="auto"/>
        <w:ind w:firstLine="708"/>
        <w:jc w:val="both"/>
        <w:rPr>
          <w:rFonts w:ascii="Times New Roman" w:eastAsia="Times New Roman" w:hAnsi="Times New Roman" w:cs="Times New Roman"/>
          <w:sz w:val="24"/>
          <w:szCs w:val="24"/>
          <w:lang w:eastAsia="ru-RU"/>
        </w:rPr>
      </w:pPr>
      <w:r w:rsidRPr="008E3F25">
        <w:rPr>
          <w:rFonts w:ascii="Times New Roman" w:eastAsia="Times New Roman" w:hAnsi="Times New Roman" w:cs="Times New Roman"/>
          <w:color w:val="000000"/>
          <w:sz w:val="24"/>
          <w:szCs w:val="24"/>
          <w:lang w:eastAsia="ru-RU"/>
        </w:rPr>
        <w:t>12. Запровадження певних доплат (до 200% заробітної плати) окремим категоріям працівників, порядку призначення субсидій, реєстрації безробітних осіб тощо.</w:t>
      </w:r>
    </w:p>
    <w:p w:rsidR="005424F9" w:rsidRDefault="005424F9"/>
    <w:sectPr w:rsidR="00542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514"/>
    <w:multiLevelType w:val="multilevel"/>
    <w:tmpl w:val="E4563B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430D25"/>
    <w:multiLevelType w:val="multilevel"/>
    <w:tmpl w:val="123CE2E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7757DE"/>
    <w:multiLevelType w:val="multilevel"/>
    <w:tmpl w:val="6BCCC83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AA46D1"/>
    <w:multiLevelType w:val="multilevel"/>
    <w:tmpl w:val="E6C25E2C"/>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1">
      <w:lvl w:ilvl="1">
        <w:numFmt w:val="decimal"/>
        <w:lvlText w:val="%2."/>
        <w:lvlJc w:val="left"/>
      </w:lvl>
    </w:lvlOverride>
  </w:num>
  <w:num w:numId="3">
    <w:abstractNumId w:val="2"/>
    <w:lvlOverride w:ilvl="1">
      <w:lvl w:ilvl="1">
        <w:numFmt w:val="decimal"/>
        <w:lvlText w:val="%2."/>
        <w:lvlJc w:val="left"/>
      </w:lvl>
    </w:lvlOverride>
  </w:num>
  <w:num w:numId="4">
    <w:abstractNumId w:val="3"/>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25"/>
    <w:rsid w:val="005424F9"/>
    <w:rsid w:val="008B0CF1"/>
    <w:rsid w:val="008E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F4507-088A-4FD9-8BE2-59D79EDA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3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E3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35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1958</Words>
  <Characters>11162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2020-03-19T12:17:00Z</dcterms:created>
  <dcterms:modified xsi:type="dcterms:W3CDTF">2020-03-19T12:19:00Z</dcterms:modified>
</cp:coreProperties>
</file>